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F0BDF" w14:textId="77777777" w:rsidR="004F760E" w:rsidRPr="006B249C" w:rsidRDefault="004F760E" w:rsidP="004F760E">
      <w:pPr>
        <w:tabs>
          <w:tab w:val="left" w:pos="3969"/>
          <w:tab w:val="right" w:pos="8931"/>
        </w:tabs>
        <w:spacing w:after="0" w:line="240" w:lineRule="auto"/>
        <w:jc w:val="both"/>
        <w:rPr>
          <w:rFonts w:ascii="Arial" w:eastAsia="Calibri" w:hAnsi="Arial" w:cs="Arial"/>
          <w:color w:val="000000"/>
        </w:rPr>
      </w:pPr>
    </w:p>
    <w:p w14:paraId="20774ABF" w14:textId="77777777" w:rsidR="004F760E" w:rsidRPr="006B249C" w:rsidRDefault="004F760E" w:rsidP="004F760E">
      <w:pPr>
        <w:spacing w:after="0" w:line="240" w:lineRule="auto"/>
        <w:jc w:val="center"/>
        <w:rPr>
          <w:rFonts w:ascii="Arial" w:eastAsia="Calibri" w:hAnsi="Arial" w:cs="Arial"/>
          <w:b/>
          <w:sz w:val="28"/>
          <w:szCs w:val="28"/>
          <w:lang w:val="en-US"/>
        </w:rPr>
      </w:pPr>
      <w:r w:rsidRPr="006B249C">
        <w:rPr>
          <w:rFonts w:ascii="Arial" w:eastAsia="Calibri" w:hAnsi="Arial" w:cs="Arial"/>
          <w:b/>
          <w:sz w:val="28"/>
          <w:szCs w:val="28"/>
        </w:rPr>
        <w:t>REGIONAL PLANNING PANEL</w:t>
      </w:r>
    </w:p>
    <w:p w14:paraId="1B7B47F9" w14:textId="77777777" w:rsidR="004F760E" w:rsidRPr="006B249C" w:rsidRDefault="004F760E" w:rsidP="004F760E">
      <w:pPr>
        <w:spacing w:after="0" w:line="240" w:lineRule="auto"/>
        <w:jc w:val="center"/>
        <w:rPr>
          <w:rFonts w:ascii="Arial" w:eastAsia="Calibri" w:hAnsi="Arial" w:cs="Arial"/>
          <w:b/>
          <w:sz w:val="28"/>
          <w:szCs w:val="28"/>
        </w:rPr>
      </w:pPr>
      <w:r w:rsidRPr="006B249C">
        <w:rPr>
          <w:rFonts w:ascii="Arial" w:eastAsia="Calibri" w:hAnsi="Arial" w:cs="Arial"/>
          <w:b/>
          <w:sz w:val="28"/>
          <w:szCs w:val="28"/>
        </w:rPr>
        <w:t>(Hunter Central Coast)</w:t>
      </w:r>
    </w:p>
    <w:p w14:paraId="6384D2FA" w14:textId="77777777" w:rsidR="004F760E" w:rsidRPr="006B249C" w:rsidRDefault="004F760E" w:rsidP="004F760E">
      <w:pPr>
        <w:spacing w:after="0" w:line="240" w:lineRule="auto"/>
        <w:jc w:val="center"/>
        <w:rPr>
          <w:rFonts w:ascii="Arial" w:eastAsia="Calibri" w:hAnsi="Arial" w:cs="Arial"/>
          <w:b/>
          <w:sz w:val="28"/>
          <w:szCs w:val="28"/>
        </w:rPr>
      </w:pPr>
    </w:p>
    <w:p w14:paraId="799EB182" w14:textId="77777777" w:rsidR="004F760E" w:rsidRPr="006B249C" w:rsidRDefault="004F760E" w:rsidP="004F760E">
      <w:pPr>
        <w:spacing w:after="0" w:line="240" w:lineRule="auto"/>
        <w:jc w:val="center"/>
        <w:rPr>
          <w:rFonts w:ascii="Arial" w:eastAsia="Calibri" w:hAnsi="Arial" w:cs="Arial"/>
          <w:sz w:val="24"/>
          <w:szCs w:val="24"/>
        </w:rPr>
      </w:pPr>
      <w:r w:rsidRPr="006B249C">
        <w:rPr>
          <w:rFonts w:ascii="Arial" w:eastAsia="Calibri" w:hAnsi="Arial" w:cs="Arial"/>
          <w:b/>
          <w:sz w:val="28"/>
          <w:szCs w:val="28"/>
        </w:rPr>
        <w:t>Supplementary Planning Report</w:t>
      </w:r>
    </w:p>
    <w:p w14:paraId="580CCF9F" w14:textId="77777777" w:rsidR="004F760E" w:rsidRPr="006B249C" w:rsidRDefault="004F760E" w:rsidP="004F760E">
      <w:pPr>
        <w:spacing w:after="0" w:line="240" w:lineRule="auto"/>
        <w:rPr>
          <w:rFonts w:ascii="Arial" w:eastAsia="Calibri" w:hAnsi="Arial" w:cs="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6676"/>
      </w:tblGrid>
      <w:tr w:rsidR="004F760E" w:rsidRPr="006B249C" w14:paraId="10919342" w14:textId="77777777" w:rsidTr="00272F79">
        <w:tc>
          <w:tcPr>
            <w:tcW w:w="2297" w:type="dxa"/>
            <w:tcBorders>
              <w:top w:val="single" w:sz="4" w:space="0" w:color="auto"/>
              <w:left w:val="single" w:sz="4" w:space="0" w:color="auto"/>
              <w:bottom w:val="single" w:sz="4" w:space="0" w:color="auto"/>
              <w:right w:val="single" w:sz="4" w:space="0" w:color="auto"/>
            </w:tcBorders>
            <w:shd w:val="clear" w:color="auto" w:fill="E6E6E6"/>
            <w:hideMark/>
          </w:tcPr>
          <w:p w14:paraId="7E85E94A" w14:textId="77777777" w:rsidR="004F760E" w:rsidRPr="006B249C" w:rsidRDefault="004F760E" w:rsidP="00272F79">
            <w:pPr>
              <w:spacing w:after="240" w:line="240" w:lineRule="auto"/>
              <w:rPr>
                <w:rFonts w:ascii="Arial" w:eastAsia="Calibri" w:hAnsi="Arial" w:cs="Arial"/>
                <w:b/>
                <w:bCs/>
              </w:rPr>
            </w:pPr>
            <w:r w:rsidRPr="006B249C">
              <w:rPr>
                <w:rFonts w:ascii="Arial" w:eastAsia="Calibri" w:hAnsi="Arial" w:cs="Arial"/>
                <w:b/>
                <w:bCs/>
              </w:rPr>
              <w:t>RPP No</w:t>
            </w:r>
          </w:p>
        </w:tc>
        <w:tc>
          <w:tcPr>
            <w:tcW w:w="6881" w:type="dxa"/>
            <w:tcBorders>
              <w:top w:val="single" w:sz="4" w:space="0" w:color="auto"/>
              <w:left w:val="single" w:sz="4" w:space="0" w:color="auto"/>
              <w:bottom w:val="single" w:sz="4" w:space="0" w:color="auto"/>
              <w:right w:val="single" w:sz="4" w:space="0" w:color="auto"/>
            </w:tcBorders>
            <w:hideMark/>
          </w:tcPr>
          <w:p w14:paraId="7253B69D" w14:textId="77777777" w:rsidR="004F760E" w:rsidRPr="006B249C" w:rsidRDefault="004F760E" w:rsidP="00272F79">
            <w:pPr>
              <w:spacing w:after="240" w:line="240" w:lineRule="auto"/>
              <w:rPr>
                <w:rFonts w:ascii="Arial" w:eastAsia="Calibri" w:hAnsi="Arial" w:cs="Arial"/>
                <w:bCs/>
              </w:rPr>
            </w:pPr>
            <w:r w:rsidRPr="006B249C">
              <w:rPr>
                <w:rFonts w:ascii="Arial" w:eastAsia="Calibri" w:hAnsi="Arial" w:cs="Arial"/>
                <w:b/>
                <w:bCs/>
              </w:rPr>
              <w:t xml:space="preserve"> 2017HCC027</w:t>
            </w:r>
          </w:p>
        </w:tc>
      </w:tr>
      <w:tr w:rsidR="004F760E" w:rsidRPr="006B249C" w14:paraId="561F5704" w14:textId="77777777" w:rsidTr="00272F79">
        <w:tc>
          <w:tcPr>
            <w:tcW w:w="2297" w:type="dxa"/>
            <w:tcBorders>
              <w:top w:val="single" w:sz="4" w:space="0" w:color="auto"/>
              <w:left w:val="single" w:sz="4" w:space="0" w:color="auto"/>
              <w:bottom w:val="single" w:sz="4" w:space="0" w:color="auto"/>
              <w:right w:val="single" w:sz="4" w:space="0" w:color="auto"/>
            </w:tcBorders>
            <w:shd w:val="clear" w:color="auto" w:fill="E6E6E6"/>
            <w:hideMark/>
          </w:tcPr>
          <w:p w14:paraId="3BCB05F2" w14:textId="77777777" w:rsidR="004F760E" w:rsidRPr="006B249C" w:rsidRDefault="004F760E" w:rsidP="00272F79">
            <w:pPr>
              <w:spacing w:after="240" w:line="240" w:lineRule="auto"/>
              <w:rPr>
                <w:rFonts w:ascii="Arial" w:eastAsia="Calibri" w:hAnsi="Arial" w:cs="Arial"/>
                <w:b/>
                <w:bCs/>
              </w:rPr>
            </w:pPr>
            <w:r w:rsidRPr="006B249C">
              <w:rPr>
                <w:rFonts w:ascii="Arial" w:eastAsia="Calibri" w:hAnsi="Arial" w:cs="Arial"/>
                <w:b/>
                <w:bCs/>
              </w:rPr>
              <w:t>DA Number</w:t>
            </w:r>
          </w:p>
        </w:tc>
        <w:tc>
          <w:tcPr>
            <w:tcW w:w="6881" w:type="dxa"/>
            <w:tcBorders>
              <w:top w:val="single" w:sz="4" w:space="0" w:color="auto"/>
              <w:left w:val="single" w:sz="4" w:space="0" w:color="auto"/>
              <w:bottom w:val="single" w:sz="4" w:space="0" w:color="auto"/>
              <w:right w:val="single" w:sz="4" w:space="0" w:color="auto"/>
            </w:tcBorders>
            <w:hideMark/>
          </w:tcPr>
          <w:p w14:paraId="76AFECE0" w14:textId="77777777" w:rsidR="004F760E" w:rsidRPr="006B249C" w:rsidRDefault="004F760E" w:rsidP="00272F79">
            <w:pPr>
              <w:spacing w:after="240" w:line="240" w:lineRule="auto"/>
              <w:rPr>
                <w:rFonts w:ascii="Arial" w:eastAsia="Calibri" w:hAnsi="Arial" w:cs="Arial"/>
                <w:bCs/>
              </w:rPr>
            </w:pPr>
            <w:r w:rsidRPr="006B249C">
              <w:rPr>
                <w:rFonts w:ascii="Arial" w:eastAsia="Calibri" w:hAnsi="Arial" w:cs="Arial"/>
                <w:bCs/>
              </w:rPr>
              <w:t xml:space="preserve">DA/1029/2017 </w:t>
            </w:r>
          </w:p>
        </w:tc>
      </w:tr>
      <w:tr w:rsidR="004F760E" w:rsidRPr="006B249C" w14:paraId="683742EE" w14:textId="77777777" w:rsidTr="00272F79">
        <w:tc>
          <w:tcPr>
            <w:tcW w:w="2297" w:type="dxa"/>
            <w:tcBorders>
              <w:top w:val="single" w:sz="4" w:space="0" w:color="auto"/>
              <w:left w:val="single" w:sz="4" w:space="0" w:color="auto"/>
              <w:bottom w:val="single" w:sz="4" w:space="0" w:color="auto"/>
              <w:right w:val="single" w:sz="4" w:space="0" w:color="auto"/>
            </w:tcBorders>
            <w:shd w:val="clear" w:color="auto" w:fill="E6E6E6"/>
            <w:hideMark/>
          </w:tcPr>
          <w:p w14:paraId="0B5A2839" w14:textId="77777777" w:rsidR="004F760E" w:rsidRPr="006B249C" w:rsidRDefault="004F760E" w:rsidP="00272F79">
            <w:pPr>
              <w:spacing w:after="240" w:line="240" w:lineRule="auto"/>
              <w:rPr>
                <w:rFonts w:ascii="Arial" w:eastAsia="Calibri" w:hAnsi="Arial" w:cs="Arial"/>
                <w:b/>
                <w:bCs/>
              </w:rPr>
            </w:pPr>
            <w:r w:rsidRPr="006B249C">
              <w:rPr>
                <w:rFonts w:ascii="Arial" w:eastAsia="Calibri" w:hAnsi="Arial" w:cs="Arial"/>
                <w:b/>
                <w:bCs/>
              </w:rPr>
              <w:t>Local Government Area</w:t>
            </w:r>
          </w:p>
        </w:tc>
        <w:tc>
          <w:tcPr>
            <w:tcW w:w="6881" w:type="dxa"/>
            <w:tcBorders>
              <w:top w:val="single" w:sz="4" w:space="0" w:color="auto"/>
              <w:left w:val="single" w:sz="4" w:space="0" w:color="auto"/>
              <w:bottom w:val="single" w:sz="4" w:space="0" w:color="auto"/>
              <w:right w:val="single" w:sz="4" w:space="0" w:color="auto"/>
            </w:tcBorders>
            <w:hideMark/>
          </w:tcPr>
          <w:p w14:paraId="1CC5B82C" w14:textId="77777777" w:rsidR="004F760E" w:rsidRPr="006B249C" w:rsidRDefault="004F760E" w:rsidP="00272F79">
            <w:pPr>
              <w:spacing w:after="240" w:line="240" w:lineRule="auto"/>
              <w:rPr>
                <w:rFonts w:ascii="Arial" w:eastAsia="Calibri" w:hAnsi="Arial" w:cs="Arial"/>
                <w:bCs/>
              </w:rPr>
            </w:pPr>
            <w:r w:rsidRPr="006B249C">
              <w:rPr>
                <w:rFonts w:ascii="Arial" w:eastAsia="Calibri" w:hAnsi="Arial" w:cs="Arial"/>
                <w:bCs/>
              </w:rPr>
              <w:t>Central Coast Council</w:t>
            </w:r>
          </w:p>
        </w:tc>
      </w:tr>
      <w:tr w:rsidR="004F760E" w:rsidRPr="006B249C" w14:paraId="1E6AB212" w14:textId="77777777" w:rsidTr="00272F79">
        <w:tc>
          <w:tcPr>
            <w:tcW w:w="2297" w:type="dxa"/>
            <w:tcBorders>
              <w:top w:val="single" w:sz="4" w:space="0" w:color="auto"/>
              <w:left w:val="single" w:sz="4" w:space="0" w:color="auto"/>
              <w:bottom w:val="single" w:sz="4" w:space="0" w:color="auto"/>
              <w:right w:val="single" w:sz="4" w:space="0" w:color="auto"/>
            </w:tcBorders>
            <w:shd w:val="clear" w:color="auto" w:fill="E6E6E6"/>
            <w:hideMark/>
          </w:tcPr>
          <w:p w14:paraId="2B0F8139" w14:textId="77777777" w:rsidR="004F760E" w:rsidRPr="006B249C" w:rsidRDefault="004F760E" w:rsidP="00272F79">
            <w:pPr>
              <w:spacing w:after="240" w:line="240" w:lineRule="auto"/>
              <w:rPr>
                <w:rFonts w:ascii="Arial" w:eastAsia="Calibri" w:hAnsi="Arial" w:cs="Arial"/>
                <w:b/>
                <w:bCs/>
              </w:rPr>
            </w:pPr>
            <w:r w:rsidRPr="006B249C">
              <w:rPr>
                <w:rFonts w:ascii="Arial" w:eastAsia="Calibri" w:hAnsi="Arial" w:cs="Arial"/>
                <w:b/>
                <w:bCs/>
              </w:rPr>
              <w:t>Proposed Development</w:t>
            </w:r>
          </w:p>
        </w:tc>
        <w:tc>
          <w:tcPr>
            <w:tcW w:w="6881" w:type="dxa"/>
            <w:tcBorders>
              <w:top w:val="single" w:sz="4" w:space="0" w:color="auto"/>
              <w:left w:val="single" w:sz="4" w:space="0" w:color="auto"/>
              <w:bottom w:val="single" w:sz="4" w:space="0" w:color="auto"/>
              <w:right w:val="single" w:sz="4" w:space="0" w:color="auto"/>
            </w:tcBorders>
            <w:hideMark/>
          </w:tcPr>
          <w:p w14:paraId="0CDD3C9B" w14:textId="77777777" w:rsidR="004F760E" w:rsidRPr="006B249C" w:rsidRDefault="004F760E" w:rsidP="00272F79">
            <w:pPr>
              <w:spacing w:after="240" w:line="240" w:lineRule="auto"/>
              <w:rPr>
                <w:rFonts w:ascii="Arial" w:eastAsia="Calibri" w:hAnsi="Arial" w:cs="Arial"/>
                <w:color w:val="000000"/>
                <w:szCs w:val="20"/>
                <w:lang w:val="en-GB"/>
              </w:rPr>
            </w:pPr>
            <w:r>
              <w:rPr>
                <w:rFonts w:ascii="Arial" w:eastAsia="Calibri" w:hAnsi="Arial" w:cs="Arial"/>
                <w:color w:val="000000"/>
                <w:szCs w:val="20"/>
                <w:lang w:val="en-GB"/>
              </w:rPr>
              <w:t>56</w:t>
            </w:r>
            <w:r w:rsidRPr="006B249C">
              <w:rPr>
                <w:rFonts w:ascii="Arial" w:eastAsia="Calibri" w:hAnsi="Arial" w:cs="Arial"/>
                <w:color w:val="000000"/>
                <w:szCs w:val="20"/>
                <w:lang w:val="en-GB"/>
              </w:rPr>
              <w:t xml:space="preserve"> lot subdivision (5</w:t>
            </w:r>
            <w:r>
              <w:rPr>
                <w:rFonts w:ascii="Arial" w:eastAsia="Calibri" w:hAnsi="Arial" w:cs="Arial"/>
                <w:color w:val="000000"/>
                <w:szCs w:val="20"/>
                <w:lang w:val="en-GB"/>
              </w:rPr>
              <w:t>0</w:t>
            </w:r>
            <w:r w:rsidRPr="006B249C">
              <w:rPr>
                <w:rFonts w:ascii="Arial" w:eastAsia="Calibri" w:hAnsi="Arial" w:cs="Arial"/>
                <w:color w:val="000000"/>
                <w:szCs w:val="20"/>
                <w:lang w:val="en-GB"/>
              </w:rPr>
              <w:t xml:space="preserve"> small lot housing development, 2 x battle axe lots for the intent of 2 x dual occupancies), 3 residue lots, road construction and associated works in 2 stages </w:t>
            </w:r>
          </w:p>
        </w:tc>
      </w:tr>
      <w:tr w:rsidR="004F760E" w:rsidRPr="006B249C" w14:paraId="085E9FCB" w14:textId="77777777" w:rsidTr="00272F79">
        <w:tc>
          <w:tcPr>
            <w:tcW w:w="2297" w:type="dxa"/>
            <w:tcBorders>
              <w:top w:val="single" w:sz="4" w:space="0" w:color="auto"/>
              <w:left w:val="single" w:sz="4" w:space="0" w:color="auto"/>
              <w:bottom w:val="single" w:sz="4" w:space="0" w:color="auto"/>
              <w:right w:val="single" w:sz="4" w:space="0" w:color="auto"/>
            </w:tcBorders>
            <w:shd w:val="clear" w:color="auto" w:fill="E6E6E6"/>
            <w:hideMark/>
          </w:tcPr>
          <w:p w14:paraId="7E3E1302" w14:textId="77777777" w:rsidR="004F760E" w:rsidRPr="006B249C" w:rsidRDefault="004F760E" w:rsidP="00272F79">
            <w:pPr>
              <w:spacing w:after="240" w:line="240" w:lineRule="auto"/>
              <w:rPr>
                <w:rFonts w:ascii="Arial" w:eastAsia="Calibri" w:hAnsi="Arial" w:cs="Arial"/>
                <w:b/>
                <w:bCs/>
              </w:rPr>
            </w:pPr>
            <w:r w:rsidRPr="006B249C">
              <w:rPr>
                <w:rFonts w:ascii="Arial" w:eastAsia="Calibri" w:hAnsi="Arial" w:cs="Arial"/>
                <w:b/>
                <w:bCs/>
              </w:rPr>
              <w:t>Street Address</w:t>
            </w:r>
          </w:p>
        </w:tc>
        <w:tc>
          <w:tcPr>
            <w:tcW w:w="6881" w:type="dxa"/>
            <w:tcBorders>
              <w:top w:val="single" w:sz="4" w:space="0" w:color="auto"/>
              <w:left w:val="single" w:sz="4" w:space="0" w:color="auto"/>
              <w:bottom w:val="single" w:sz="4" w:space="0" w:color="auto"/>
              <w:right w:val="single" w:sz="4" w:space="0" w:color="auto"/>
            </w:tcBorders>
            <w:hideMark/>
          </w:tcPr>
          <w:p w14:paraId="2E6C35F4" w14:textId="77777777" w:rsidR="004F760E" w:rsidRPr="006B249C" w:rsidRDefault="004F760E" w:rsidP="00272F79">
            <w:pPr>
              <w:spacing w:after="240" w:line="240" w:lineRule="auto"/>
              <w:rPr>
                <w:rFonts w:ascii="Arial" w:eastAsia="Calibri" w:hAnsi="Arial" w:cs="Arial"/>
                <w:b/>
                <w:bCs/>
              </w:rPr>
            </w:pPr>
            <w:r w:rsidRPr="006B249C">
              <w:rPr>
                <w:rFonts w:ascii="Arial" w:eastAsia="Calibri" w:hAnsi="Arial" w:cs="Arial"/>
                <w:color w:val="000000"/>
                <w:lang w:val="en-GB"/>
              </w:rPr>
              <w:t>27-61 Nikko Road, Warnervale, Lot 1 DP.349727</w:t>
            </w:r>
          </w:p>
        </w:tc>
      </w:tr>
      <w:tr w:rsidR="004F760E" w:rsidRPr="006B249C" w14:paraId="0DDECD60" w14:textId="77777777" w:rsidTr="00272F79">
        <w:tc>
          <w:tcPr>
            <w:tcW w:w="2297" w:type="dxa"/>
            <w:tcBorders>
              <w:top w:val="single" w:sz="4" w:space="0" w:color="auto"/>
              <w:left w:val="single" w:sz="4" w:space="0" w:color="auto"/>
              <w:bottom w:val="single" w:sz="4" w:space="0" w:color="auto"/>
              <w:right w:val="single" w:sz="4" w:space="0" w:color="auto"/>
            </w:tcBorders>
            <w:shd w:val="clear" w:color="auto" w:fill="E6E6E6"/>
            <w:hideMark/>
          </w:tcPr>
          <w:p w14:paraId="3124F388" w14:textId="77777777" w:rsidR="004F760E" w:rsidRPr="006B249C" w:rsidRDefault="004F760E" w:rsidP="00272F79">
            <w:pPr>
              <w:spacing w:after="240" w:line="240" w:lineRule="auto"/>
              <w:rPr>
                <w:rFonts w:ascii="Arial" w:eastAsia="Calibri" w:hAnsi="Arial" w:cs="Arial"/>
                <w:b/>
                <w:bCs/>
              </w:rPr>
            </w:pPr>
            <w:r w:rsidRPr="006B249C">
              <w:rPr>
                <w:rFonts w:ascii="Arial" w:eastAsia="Calibri" w:hAnsi="Arial" w:cs="Arial"/>
                <w:b/>
                <w:bCs/>
              </w:rPr>
              <w:t>Date lodged</w:t>
            </w:r>
          </w:p>
        </w:tc>
        <w:tc>
          <w:tcPr>
            <w:tcW w:w="6881" w:type="dxa"/>
            <w:tcBorders>
              <w:top w:val="single" w:sz="4" w:space="0" w:color="auto"/>
              <w:left w:val="single" w:sz="4" w:space="0" w:color="auto"/>
              <w:bottom w:val="single" w:sz="4" w:space="0" w:color="auto"/>
              <w:right w:val="single" w:sz="4" w:space="0" w:color="auto"/>
            </w:tcBorders>
            <w:hideMark/>
          </w:tcPr>
          <w:p w14:paraId="719F7880" w14:textId="77777777" w:rsidR="004F760E" w:rsidRPr="006B249C" w:rsidRDefault="004F760E" w:rsidP="00272F79">
            <w:pPr>
              <w:spacing w:after="240" w:line="240" w:lineRule="auto"/>
              <w:rPr>
                <w:rFonts w:ascii="Arial" w:eastAsia="Calibri" w:hAnsi="Arial" w:cs="Arial"/>
                <w:bCs/>
              </w:rPr>
            </w:pPr>
            <w:r w:rsidRPr="006B249C">
              <w:rPr>
                <w:rFonts w:ascii="Arial" w:eastAsia="Calibri" w:hAnsi="Arial" w:cs="Arial"/>
                <w:bCs/>
              </w:rPr>
              <w:t>18 August 2017</w:t>
            </w:r>
          </w:p>
        </w:tc>
      </w:tr>
      <w:tr w:rsidR="004F760E" w:rsidRPr="006B249C" w14:paraId="02A79F2B" w14:textId="77777777" w:rsidTr="00272F79">
        <w:tc>
          <w:tcPr>
            <w:tcW w:w="2297" w:type="dxa"/>
            <w:tcBorders>
              <w:top w:val="single" w:sz="4" w:space="0" w:color="auto"/>
              <w:left w:val="single" w:sz="4" w:space="0" w:color="auto"/>
              <w:bottom w:val="single" w:sz="4" w:space="0" w:color="auto"/>
              <w:right w:val="single" w:sz="4" w:space="0" w:color="auto"/>
            </w:tcBorders>
            <w:shd w:val="clear" w:color="auto" w:fill="E6E6E6"/>
            <w:hideMark/>
          </w:tcPr>
          <w:p w14:paraId="37798D8E" w14:textId="77777777" w:rsidR="004F760E" w:rsidRPr="006B249C" w:rsidRDefault="004F760E" w:rsidP="00272F79">
            <w:pPr>
              <w:spacing w:after="240" w:line="240" w:lineRule="auto"/>
              <w:rPr>
                <w:rFonts w:ascii="Arial" w:eastAsia="Calibri" w:hAnsi="Arial" w:cs="Arial"/>
                <w:b/>
                <w:bCs/>
              </w:rPr>
            </w:pPr>
            <w:r w:rsidRPr="006B249C">
              <w:rPr>
                <w:rFonts w:ascii="Arial" w:eastAsia="Calibri" w:hAnsi="Arial" w:cs="Arial"/>
                <w:b/>
                <w:bCs/>
              </w:rPr>
              <w:t>Applicant</w:t>
            </w:r>
          </w:p>
        </w:tc>
        <w:tc>
          <w:tcPr>
            <w:tcW w:w="6881" w:type="dxa"/>
            <w:tcBorders>
              <w:top w:val="single" w:sz="4" w:space="0" w:color="auto"/>
              <w:left w:val="single" w:sz="4" w:space="0" w:color="auto"/>
              <w:bottom w:val="single" w:sz="4" w:space="0" w:color="auto"/>
              <w:right w:val="single" w:sz="4" w:space="0" w:color="auto"/>
            </w:tcBorders>
            <w:hideMark/>
          </w:tcPr>
          <w:p w14:paraId="4D384478" w14:textId="77777777" w:rsidR="004F760E" w:rsidRPr="006B249C" w:rsidRDefault="004F760E" w:rsidP="00272F79">
            <w:pPr>
              <w:tabs>
                <w:tab w:val="left" w:pos="5"/>
              </w:tabs>
              <w:spacing w:after="0" w:line="240" w:lineRule="auto"/>
              <w:jc w:val="both"/>
              <w:rPr>
                <w:rFonts w:ascii="Arial" w:eastAsia="Calibri" w:hAnsi="Arial" w:cs="Arial"/>
                <w:bCs/>
              </w:rPr>
            </w:pPr>
            <w:r w:rsidRPr="006B249C">
              <w:rPr>
                <w:rFonts w:ascii="Arial" w:eastAsia="Calibri" w:hAnsi="Arial" w:cs="Arial"/>
                <w:bCs/>
              </w:rPr>
              <w:t>Kingston Property Fund No2 Pty Ltd</w:t>
            </w:r>
          </w:p>
        </w:tc>
      </w:tr>
      <w:tr w:rsidR="004F760E" w:rsidRPr="006B249C" w14:paraId="7DC19492" w14:textId="77777777" w:rsidTr="00272F79">
        <w:tc>
          <w:tcPr>
            <w:tcW w:w="2297" w:type="dxa"/>
            <w:tcBorders>
              <w:top w:val="single" w:sz="4" w:space="0" w:color="auto"/>
              <w:left w:val="single" w:sz="4" w:space="0" w:color="auto"/>
              <w:bottom w:val="single" w:sz="4" w:space="0" w:color="auto"/>
              <w:right w:val="single" w:sz="4" w:space="0" w:color="auto"/>
            </w:tcBorders>
            <w:shd w:val="clear" w:color="auto" w:fill="E6E6E6"/>
            <w:hideMark/>
          </w:tcPr>
          <w:p w14:paraId="7391D37D" w14:textId="77777777" w:rsidR="004F760E" w:rsidRPr="006B249C" w:rsidRDefault="004F760E" w:rsidP="00272F79">
            <w:pPr>
              <w:spacing w:after="240" w:line="240" w:lineRule="auto"/>
              <w:rPr>
                <w:rFonts w:ascii="Arial" w:eastAsia="Calibri" w:hAnsi="Arial" w:cs="Arial"/>
                <w:b/>
                <w:bCs/>
              </w:rPr>
            </w:pPr>
            <w:r w:rsidRPr="006B249C">
              <w:rPr>
                <w:rFonts w:ascii="Arial" w:eastAsia="Calibri" w:hAnsi="Arial" w:cs="Arial"/>
                <w:b/>
                <w:bCs/>
              </w:rPr>
              <w:t>Architect:</w:t>
            </w:r>
          </w:p>
        </w:tc>
        <w:tc>
          <w:tcPr>
            <w:tcW w:w="6881" w:type="dxa"/>
            <w:tcBorders>
              <w:top w:val="single" w:sz="4" w:space="0" w:color="auto"/>
              <w:left w:val="single" w:sz="4" w:space="0" w:color="auto"/>
              <w:bottom w:val="single" w:sz="4" w:space="0" w:color="auto"/>
              <w:right w:val="single" w:sz="4" w:space="0" w:color="auto"/>
            </w:tcBorders>
            <w:hideMark/>
          </w:tcPr>
          <w:p w14:paraId="3C6B5C52" w14:textId="77777777" w:rsidR="004F760E" w:rsidRPr="006B249C" w:rsidRDefault="004F760E" w:rsidP="00272F79">
            <w:pPr>
              <w:spacing w:after="240" w:line="240" w:lineRule="auto"/>
              <w:rPr>
                <w:rFonts w:ascii="Arial" w:eastAsia="Calibri" w:hAnsi="Arial" w:cs="Arial"/>
                <w:bCs/>
              </w:rPr>
            </w:pPr>
            <w:r w:rsidRPr="006B249C">
              <w:rPr>
                <w:rFonts w:ascii="Arial" w:eastAsia="Calibri" w:hAnsi="Arial" w:cs="Arial"/>
                <w:bCs/>
              </w:rPr>
              <w:t>Shaddock Architects</w:t>
            </w:r>
          </w:p>
        </w:tc>
      </w:tr>
      <w:tr w:rsidR="004F760E" w:rsidRPr="006B249C" w14:paraId="4A8A7F20" w14:textId="77777777" w:rsidTr="00272F79">
        <w:tc>
          <w:tcPr>
            <w:tcW w:w="2297" w:type="dxa"/>
            <w:tcBorders>
              <w:top w:val="single" w:sz="4" w:space="0" w:color="auto"/>
              <w:left w:val="single" w:sz="4" w:space="0" w:color="auto"/>
              <w:bottom w:val="single" w:sz="4" w:space="0" w:color="auto"/>
              <w:right w:val="single" w:sz="4" w:space="0" w:color="auto"/>
            </w:tcBorders>
            <w:shd w:val="clear" w:color="auto" w:fill="E6E6E6"/>
            <w:hideMark/>
          </w:tcPr>
          <w:p w14:paraId="066D9CA1" w14:textId="77777777" w:rsidR="004F760E" w:rsidRPr="006B249C" w:rsidRDefault="004F760E" w:rsidP="00272F79">
            <w:pPr>
              <w:spacing w:after="240" w:line="240" w:lineRule="auto"/>
              <w:rPr>
                <w:rFonts w:ascii="Arial" w:eastAsia="Calibri" w:hAnsi="Arial" w:cs="Arial"/>
                <w:b/>
                <w:bCs/>
              </w:rPr>
            </w:pPr>
            <w:r w:rsidRPr="006B249C">
              <w:rPr>
                <w:rFonts w:ascii="Arial" w:eastAsia="Calibri" w:hAnsi="Arial" w:cs="Arial"/>
                <w:b/>
                <w:bCs/>
              </w:rPr>
              <w:t>Number of Submissions:</w:t>
            </w:r>
          </w:p>
        </w:tc>
        <w:tc>
          <w:tcPr>
            <w:tcW w:w="6881" w:type="dxa"/>
            <w:tcBorders>
              <w:top w:val="single" w:sz="4" w:space="0" w:color="auto"/>
              <w:left w:val="single" w:sz="4" w:space="0" w:color="auto"/>
              <w:bottom w:val="single" w:sz="4" w:space="0" w:color="auto"/>
              <w:right w:val="single" w:sz="4" w:space="0" w:color="auto"/>
            </w:tcBorders>
            <w:hideMark/>
          </w:tcPr>
          <w:p w14:paraId="361E7C12" w14:textId="77777777" w:rsidR="004F760E" w:rsidRPr="006B249C" w:rsidRDefault="004F760E" w:rsidP="00272F79">
            <w:pPr>
              <w:spacing w:after="240" w:line="240" w:lineRule="auto"/>
              <w:rPr>
                <w:rFonts w:ascii="Arial" w:eastAsia="Calibri" w:hAnsi="Arial" w:cs="Arial"/>
                <w:bCs/>
              </w:rPr>
            </w:pPr>
            <w:r w:rsidRPr="006B249C">
              <w:rPr>
                <w:rFonts w:ascii="Arial" w:eastAsia="Calibri" w:hAnsi="Arial" w:cs="Arial"/>
                <w:bCs/>
              </w:rPr>
              <w:t>19 submissions (original DA)</w:t>
            </w:r>
          </w:p>
        </w:tc>
      </w:tr>
      <w:tr w:rsidR="004F760E" w:rsidRPr="006B249C" w14:paraId="5E6B6929" w14:textId="77777777" w:rsidTr="00272F79">
        <w:tc>
          <w:tcPr>
            <w:tcW w:w="2297" w:type="dxa"/>
            <w:tcBorders>
              <w:top w:val="single" w:sz="4" w:space="0" w:color="auto"/>
              <w:left w:val="single" w:sz="4" w:space="0" w:color="auto"/>
              <w:bottom w:val="single" w:sz="4" w:space="0" w:color="auto"/>
              <w:right w:val="single" w:sz="4" w:space="0" w:color="auto"/>
            </w:tcBorders>
            <w:shd w:val="clear" w:color="auto" w:fill="E6E6E6"/>
            <w:hideMark/>
          </w:tcPr>
          <w:p w14:paraId="3E3BDE7E" w14:textId="77777777" w:rsidR="004F760E" w:rsidRPr="006B249C" w:rsidRDefault="004F760E" w:rsidP="00272F79">
            <w:pPr>
              <w:spacing w:after="240" w:line="240" w:lineRule="auto"/>
              <w:rPr>
                <w:rFonts w:ascii="Arial" w:eastAsia="Calibri" w:hAnsi="Arial" w:cs="Arial"/>
                <w:b/>
                <w:bCs/>
              </w:rPr>
            </w:pPr>
            <w:r w:rsidRPr="006B249C">
              <w:rPr>
                <w:rFonts w:ascii="Arial" w:eastAsia="Calibri" w:hAnsi="Arial" w:cs="Arial"/>
                <w:b/>
                <w:bCs/>
              </w:rPr>
              <w:t>Estimated value:</w:t>
            </w:r>
          </w:p>
        </w:tc>
        <w:tc>
          <w:tcPr>
            <w:tcW w:w="6881" w:type="dxa"/>
            <w:tcBorders>
              <w:top w:val="single" w:sz="4" w:space="0" w:color="auto"/>
              <w:left w:val="single" w:sz="4" w:space="0" w:color="auto"/>
              <w:bottom w:val="single" w:sz="4" w:space="0" w:color="auto"/>
              <w:right w:val="single" w:sz="4" w:space="0" w:color="auto"/>
            </w:tcBorders>
            <w:hideMark/>
          </w:tcPr>
          <w:p w14:paraId="19D368E2" w14:textId="77777777" w:rsidR="004F760E" w:rsidRPr="006B249C" w:rsidRDefault="004F760E" w:rsidP="00272F79">
            <w:pPr>
              <w:spacing w:after="240" w:line="240" w:lineRule="auto"/>
              <w:rPr>
                <w:rFonts w:ascii="Arial" w:eastAsia="Calibri" w:hAnsi="Arial" w:cs="Arial"/>
                <w:bCs/>
              </w:rPr>
            </w:pPr>
            <w:r w:rsidRPr="006B249C">
              <w:rPr>
                <w:rFonts w:ascii="Arial" w:eastAsia="Calibri" w:hAnsi="Arial" w:cs="Arial"/>
                <w:bCs/>
              </w:rPr>
              <w:t>CIV $24,801,392</w:t>
            </w:r>
            <w:r w:rsidRPr="006B249C">
              <w:rPr>
                <w:rFonts w:ascii="Arial" w:eastAsia="Calibri" w:hAnsi="Arial" w:cs="Arial"/>
                <w:lang w:val="en-GB"/>
              </w:rPr>
              <w:t xml:space="preserve"> </w:t>
            </w:r>
          </w:p>
        </w:tc>
      </w:tr>
      <w:tr w:rsidR="004F760E" w:rsidRPr="006B249C" w14:paraId="7F3EC5AA" w14:textId="77777777" w:rsidTr="00272F79">
        <w:tc>
          <w:tcPr>
            <w:tcW w:w="2297" w:type="dxa"/>
            <w:tcBorders>
              <w:top w:val="single" w:sz="4" w:space="0" w:color="auto"/>
              <w:left w:val="single" w:sz="4" w:space="0" w:color="auto"/>
              <w:bottom w:val="single" w:sz="4" w:space="0" w:color="auto"/>
              <w:right w:val="single" w:sz="4" w:space="0" w:color="auto"/>
            </w:tcBorders>
            <w:shd w:val="clear" w:color="auto" w:fill="E6E6E6"/>
            <w:hideMark/>
          </w:tcPr>
          <w:p w14:paraId="59AE3989" w14:textId="77777777" w:rsidR="004F760E" w:rsidRPr="006B249C" w:rsidRDefault="004F760E" w:rsidP="00272F79">
            <w:pPr>
              <w:spacing w:after="240" w:line="240" w:lineRule="auto"/>
              <w:rPr>
                <w:rFonts w:ascii="Arial" w:eastAsia="Calibri" w:hAnsi="Arial" w:cs="Arial"/>
                <w:b/>
                <w:bCs/>
                <w:sz w:val="24"/>
                <w:szCs w:val="24"/>
              </w:rPr>
            </w:pPr>
            <w:r w:rsidRPr="006B249C">
              <w:rPr>
                <w:rFonts w:ascii="Arial" w:eastAsia="Calibri" w:hAnsi="Arial" w:cs="Arial"/>
                <w:b/>
                <w:bCs/>
              </w:rPr>
              <w:t>Regional Development Criteria</w:t>
            </w:r>
          </w:p>
        </w:tc>
        <w:tc>
          <w:tcPr>
            <w:tcW w:w="6881" w:type="dxa"/>
            <w:tcBorders>
              <w:top w:val="single" w:sz="4" w:space="0" w:color="auto"/>
              <w:left w:val="single" w:sz="4" w:space="0" w:color="auto"/>
              <w:bottom w:val="single" w:sz="4" w:space="0" w:color="auto"/>
              <w:right w:val="single" w:sz="4" w:space="0" w:color="auto"/>
            </w:tcBorders>
            <w:hideMark/>
          </w:tcPr>
          <w:p w14:paraId="0BE22F57" w14:textId="77777777" w:rsidR="004F760E" w:rsidRPr="006B249C" w:rsidRDefault="004F760E" w:rsidP="00272F79">
            <w:pPr>
              <w:spacing w:after="240" w:line="240" w:lineRule="auto"/>
              <w:rPr>
                <w:rFonts w:ascii="Arial" w:eastAsia="Calibri" w:hAnsi="Arial" w:cs="Arial"/>
                <w:bCs/>
              </w:rPr>
            </w:pPr>
            <w:r w:rsidRPr="006B249C">
              <w:rPr>
                <w:rFonts w:ascii="Arial" w:eastAsia="Calibri" w:hAnsi="Arial" w:cs="Arial"/>
                <w:bCs/>
              </w:rPr>
              <w:t xml:space="preserve">Capital investment value exceeding $20 million </w:t>
            </w:r>
          </w:p>
        </w:tc>
      </w:tr>
      <w:tr w:rsidR="004F760E" w:rsidRPr="006B249C" w14:paraId="17877D7C" w14:textId="77777777" w:rsidTr="00272F79">
        <w:tc>
          <w:tcPr>
            <w:tcW w:w="2297" w:type="dxa"/>
            <w:tcBorders>
              <w:top w:val="single" w:sz="4" w:space="0" w:color="auto"/>
              <w:left w:val="single" w:sz="4" w:space="0" w:color="auto"/>
              <w:bottom w:val="single" w:sz="4" w:space="0" w:color="auto"/>
              <w:right w:val="single" w:sz="4" w:space="0" w:color="auto"/>
            </w:tcBorders>
            <w:shd w:val="clear" w:color="auto" w:fill="E6E6E6"/>
          </w:tcPr>
          <w:p w14:paraId="2631F947" w14:textId="77777777" w:rsidR="004F760E" w:rsidRPr="006B249C" w:rsidRDefault="004F760E" w:rsidP="00272F79">
            <w:pPr>
              <w:spacing w:after="240" w:line="240" w:lineRule="auto"/>
              <w:rPr>
                <w:rFonts w:ascii="Arial" w:eastAsia="Calibri" w:hAnsi="Arial" w:cs="Arial"/>
                <w:b/>
                <w:bCs/>
              </w:rPr>
            </w:pPr>
            <w:r w:rsidRPr="006B249C">
              <w:rPr>
                <w:rFonts w:ascii="Arial" w:eastAsia="Calibri" w:hAnsi="Arial" w:cs="Arial"/>
                <w:b/>
                <w:bCs/>
              </w:rPr>
              <w:t>List of All Relevant s4.15(1)(a) Matters</w:t>
            </w:r>
          </w:p>
          <w:p w14:paraId="6634EFA2" w14:textId="77777777" w:rsidR="004F760E" w:rsidRPr="006B249C" w:rsidRDefault="004F760E" w:rsidP="00272F79">
            <w:pPr>
              <w:spacing w:after="240" w:line="240" w:lineRule="auto"/>
              <w:rPr>
                <w:rFonts w:ascii="Arial" w:eastAsia="Calibri" w:hAnsi="Arial" w:cs="Arial"/>
                <w:b/>
                <w:bCs/>
                <w:sz w:val="24"/>
                <w:szCs w:val="24"/>
              </w:rPr>
            </w:pPr>
          </w:p>
        </w:tc>
        <w:tc>
          <w:tcPr>
            <w:tcW w:w="6881" w:type="dxa"/>
            <w:tcBorders>
              <w:top w:val="single" w:sz="4" w:space="0" w:color="auto"/>
              <w:left w:val="single" w:sz="4" w:space="0" w:color="auto"/>
              <w:bottom w:val="single" w:sz="4" w:space="0" w:color="auto"/>
              <w:right w:val="single" w:sz="4" w:space="0" w:color="auto"/>
            </w:tcBorders>
            <w:hideMark/>
          </w:tcPr>
          <w:p w14:paraId="17DA07B3" w14:textId="77777777" w:rsidR="004F760E" w:rsidRPr="006B249C" w:rsidRDefault="004F760E" w:rsidP="00272F79">
            <w:pPr>
              <w:numPr>
                <w:ilvl w:val="0"/>
                <w:numId w:val="1"/>
              </w:numPr>
              <w:spacing w:after="0" w:line="240" w:lineRule="auto"/>
              <w:ind w:left="430"/>
              <w:jc w:val="both"/>
              <w:rPr>
                <w:rFonts w:ascii="Arial" w:eastAsia="Calibri" w:hAnsi="Arial" w:cs="Arial"/>
                <w:i/>
                <w:lang w:val="en-US"/>
              </w:rPr>
            </w:pPr>
            <w:r w:rsidRPr="006B249C">
              <w:rPr>
                <w:rFonts w:ascii="Arial" w:eastAsia="Calibri" w:hAnsi="Arial" w:cs="Arial"/>
                <w:i/>
                <w:lang w:val="en-GB"/>
              </w:rPr>
              <w:t>State Environmental Planning Policy</w:t>
            </w:r>
            <w:r w:rsidRPr="006B249C">
              <w:rPr>
                <w:rFonts w:ascii="Arial" w:eastAsia="Calibri" w:hAnsi="Arial" w:cs="Arial"/>
                <w:color w:val="000000"/>
                <w:lang w:val="en-GB"/>
              </w:rPr>
              <w:t xml:space="preserve"> </w:t>
            </w:r>
            <w:r w:rsidRPr="006B249C">
              <w:rPr>
                <w:rFonts w:ascii="Arial" w:eastAsia="Calibri" w:hAnsi="Arial" w:cs="Arial"/>
                <w:i/>
                <w:color w:val="000000"/>
              </w:rPr>
              <w:t>(State and Regional Development) 2011.</w:t>
            </w:r>
          </w:p>
          <w:p w14:paraId="22661C72" w14:textId="77777777" w:rsidR="004F760E" w:rsidRPr="006B249C" w:rsidRDefault="004F760E" w:rsidP="00272F79">
            <w:pPr>
              <w:numPr>
                <w:ilvl w:val="0"/>
                <w:numId w:val="1"/>
              </w:numPr>
              <w:spacing w:after="0" w:line="240" w:lineRule="auto"/>
              <w:ind w:left="430"/>
              <w:jc w:val="both"/>
              <w:rPr>
                <w:rFonts w:ascii="Arial" w:eastAsia="Calibri" w:hAnsi="Arial" w:cs="Arial"/>
                <w:i/>
                <w:lang w:val="en-US"/>
              </w:rPr>
            </w:pPr>
            <w:r w:rsidRPr="006B249C">
              <w:rPr>
                <w:rFonts w:ascii="Arial" w:eastAsia="Calibri" w:hAnsi="Arial" w:cs="Arial"/>
                <w:i/>
              </w:rPr>
              <w:t>State Environmental Planning Policy 55 – Remediation of Land</w:t>
            </w:r>
          </w:p>
          <w:p w14:paraId="425E00A7" w14:textId="77777777" w:rsidR="004F760E" w:rsidRPr="006B249C" w:rsidRDefault="004F760E" w:rsidP="00272F79">
            <w:pPr>
              <w:numPr>
                <w:ilvl w:val="0"/>
                <w:numId w:val="1"/>
              </w:numPr>
              <w:spacing w:after="0" w:line="240" w:lineRule="auto"/>
              <w:ind w:left="430"/>
              <w:rPr>
                <w:rFonts w:ascii="Arial" w:eastAsia="Calibri" w:hAnsi="Arial" w:cs="Arial"/>
                <w:i/>
              </w:rPr>
            </w:pPr>
            <w:r w:rsidRPr="006B249C">
              <w:rPr>
                <w:rFonts w:ascii="Arial" w:eastAsia="Calibri" w:hAnsi="Arial" w:cs="Arial"/>
                <w:i/>
              </w:rPr>
              <w:t>State Environmental Planning Policy (Infrastructure) 2007</w:t>
            </w:r>
          </w:p>
          <w:p w14:paraId="2B4BEC33" w14:textId="77777777" w:rsidR="004F760E" w:rsidRPr="006B249C" w:rsidRDefault="004F760E" w:rsidP="00272F79">
            <w:pPr>
              <w:numPr>
                <w:ilvl w:val="0"/>
                <w:numId w:val="1"/>
              </w:numPr>
              <w:spacing w:after="0" w:line="240" w:lineRule="auto"/>
              <w:ind w:left="430"/>
              <w:jc w:val="both"/>
              <w:rPr>
                <w:rFonts w:ascii="Arial" w:eastAsia="Calibri" w:hAnsi="Arial" w:cs="Arial"/>
                <w:i/>
                <w:color w:val="000000"/>
                <w:lang w:val="en-GB"/>
              </w:rPr>
            </w:pPr>
            <w:r w:rsidRPr="006B249C">
              <w:rPr>
                <w:rFonts w:ascii="Arial" w:eastAsia="Calibri" w:hAnsi="Arial" w:cs="Arial"/>
                <w:i/>
                <w:lang w:val="en-GB"/>
              </w:rPr>
              <w:t xml:space="preserve">State Environmental Planning Policy </w:t>
            </w:r>
            <w:r w:rsidRPr="006B249C">
              <w:rPr>
                <w:rFonts w:ascii="Arial" w:eastAsia="Calibri" w:hAnsi="Arial" w:cs="Arial"/>
                <w:i/>
                <w:color w:val="000000"/>
                <w:lang w:val="en-GB"/>
              </w:rPr>
              <w:t>(Building Sustainability Index: BASIX) 2004</w:t>
            </w:r>
          </w:p>
          <w:p w14:paraId="1AB118BA" w14:textId="77777777" w:rsidR="004F760E" w:rsidRPr="006B249C" w:rsidRDefault="004F760E" w:rsidP="00272F79">
            <w:pPr>
              <w:numPr>
                <w:ilvl w:val="0"/>
                <w:numId w:val="1"/>
              </w:numPr>
              <w:spacing w:after="0" w:line="240" w:lineRule="auto"/>
              <w:ind w:left="430"/>
              <w:jc w:val="both"/>
              <w:rPr>
                <w:rFonts w:ascii="Arial" w:eastAsia="Calibri" w:hAnsi="Arial" w:cs="Arial"/>
                <w:i/>
                <w:color w:val="000000"/>
                <w:lang w:val="en-GB"/>
              </w:rPr>
            </w:pPr>
            <w:r w:rsidRPr="006B249C">
              <w:rPr>
                <w:rFonts w:ascii="Arial" w:eastAsia="Calibri" w:hAnsi="Arial" w:cs="Arial"/>
                <w:i/>
                <w:lang w:val="en-GB"/>
              </w:rPr>
              <w:t>State Environmental Planning Policy 44 – Koala Habitat Protection</w:t>
            </w:r>
          </w:p>
          <w:p w14:paraId="170E53E4" w14:textId="77777777" w:rsidR="004F760E" w:rsidRPr="006B249C" w:rsidRDefault="004F760E" w:rsidP="00272F79">
            <w:pPr>
              <w:numPr>
                <w:ilvl w:val="0"/>
                <w:numId w:val="1"/>
              </w:numPr>
              <w:spacing w:after="0" w:line="240" w:lineRule="auto"/>
              <w:ind w:left="430"/>
              <w:jc w:val="both"/>
              <w:rPr>
                <w:rFonts w:ascii="Arial" w:eastAsia="Calibri" w:hAnsi="Arial" w:cs="Arial"/>
                <w:i/>
              </w:rPr>
            </w:pPr>
            <w:r w:rsidRPr="006B249C">
              <w:rPr>
                <w:rFonts w:ascii="Arial" w:eastAsia="Calibri" w:hAnsi="Arial" w:cs="Arial"/>
                <w:i/>
              </w:rPr>
              <w:t>Wyong Local Environmental Plan 2013</w:t>
            </w:r>
          </w:p>
          <w:p w14:paraId="1BB50DC6" w14:textId="77777777" w:rsidR="004F760E" w:rsidRPr="006B249C" w:rsidRDefault="004F760E" w:rsidP="00272F79">
            <w:pPr>
              <w:numPr>
                <w:ilvl w:val="0"/>
                <w:numId w:val="2"/>
              </w:numPr>
              <w:spacing w:after="0" w:line="240" w:lineRule="auto"/>
              <w:ind w:left="430"/>
              <w:jc w:val="both"/>
              <w:rPr>
                <w:rFonts w:ascii="Arial" w:eastAsia="Calibri" w:hAnsi="Arial" w:cs="Arial"/>
                <w:i/>
              </w:rPr>
            </w:pPr>
            <w:r w:rsidRPr="006B249C">
              <w:rPr>
                <w:rFonts w:ascii="Arial" w:eastAsia="Calibri" w:hAnsi="Arial" w:cs="Arial"/>
                <w:i/>
              </w:rPr>
              <w:t>Wyong Shire Development Control Plan 2013</w:t>
            </w:r>
          </w:p>
          <w:p w14:paraId="0BDE2466" w14:textId="77777777" w:rsidR="004F760E" w:rsidRPr="006B249C" w:rsidRDefault="004F760E" w:rsidP="00272F79">
            <w:pPr>
              <w:numPr>
                <w:ilvl w:val="0"/>
                <w:numId w:val="3"/>
              </w:numPr>
              <w:spacing w:after="0" w:line="240" w:lineRule="auto"/>
              <w:ind w:left="997" w:hanging="283"/>
              <w:jc w:val="both"/>
              <w:rPr>
                <w:rFonts w:ascii="Arial" w:eastAsia="Calibri" w:hAnsi="Arial" w:cs="Arial"/>
                <w:i/>
                <w:szCs w:val="24"/>
              </w:rPr>
            </w:pPr>
            <w:r w:rsidRPr="006B249C">
              <w:rPr>
                <w:rFonts w:ascii="Arial" w:eastAsia="Calibri" w:hAnsi="Arial" w:cs="Arial"/>
                <w:i/>
              </w:rPr>
              <w:t>Chapter 1.2 - Notification of Development Proposals</w:t>
            </w:r>
          </w:p>
          <w:p w14:paraId="64270AC2" w14:textId="77777777" w:rsidR="004F760E" w:rsidRPr="006B249C" w:rsidRDefault="004F760E" w:rsidP="00272F79">
            <w:pPr>
              <w:numPr>
                <w:ilvl w:val="0"/>
                <w:numId w:val="3"/>
              </w:numPr>
              <w:spacing w:after="0" w:line="240" w:lineRule="auto"/>
              <w:ind w:left="997" w:hanging="283"/>
              <w:jc w:val="both"/>
              <w:rPr>
                <w:rFonts w:ascii="Arial" w:eastAsia="Calibri" w:hAnsi="Arial" w:cs="Arial"/>
                <w:i/>
                <w:szCs w:val="24"/>
              </w:rPr>
            </w:pPr>
            <w:r w:rsidRPr="006B249C">
              <w:rPr>
                <w:rFonts w:ascii="Arial" w:eastAsia="Calibri" w:hAnsi="Arial" w:cs="Arial"/>
                <w:i/>
                <w:szCs w:val="24"/>
              </w:rPr>
              <w:t>Chapter 2.1 – Dwelling House and Ancillary Structures</w:t>
            </w:r>
          </w:p>
          <w:p w14:paraId="48D4AD09" w14:textId="77777777" w:rsidR="004F760E" w:rsidRPr="006B249C" w:rsidRDefault="004F760E" w:rsidP="00272F79">
            <w:pPr>
              <w:numPr>
                <w:ilvl w:val="0"/>
                <w:numId w:val="3"/>
              </w:numPr>
              <w:spacing w:after="0" w:line="240" w:lineRule="auto"/>
              <w:ind w:left="997" w:hanging="283"/>
              <w:jc w:val="both"/>
              <w:rPr>
                <w:rFonts w:ascii="Arial" w:eastAsia="Calibri" w:hAnsi="Arial" w:cs="Arial"/>
                <w:i/>
              </w:rPr>
            </w:pPr>
            <w:r w:rsidRPr="006B249C">
              <w:rPr>
                <w:rFonts w:ascii="Arial" w:eastAsia="Calibri" w:hAnsi="Arial" w:cs="Arial"/>
                <w:i/>
              </w:rPr>
              <w:t>Chapter 2.3 – Dual Occupancy</w:t>
            </w:r>
          </w:p>
          <w:p w14:paraId="21FF1614" w14:textId="77777777" w:rsidR="004F760E" w:rsidRPr="006B249C" w:rsidRDefault="004F760E" w:rsidP="00272F79">
            <w:pPr>
              <w:numPr>
                <w:ilvl w:val="0"/>
                <w:numId w:val="3"/>
              </w:numPr>
              <w:spacing w:after="0" w:line="240" w:lineRule="auto"/>
              <w:ind w:left="997" w:hanging="283"/>
              <w:jc w:val="both"/>
              <w:rPr>
                <w:rFonts w:ascii="Arial" w:eastAsia="Calibri" w:hAnsi="Arial" w:cs="Arial"/>
                <w:i/>
              </w:rPr>
            </w:pPr>
            <w:r w:rsidRPr="006B249C">
              <w:rPr>
                <w:rFonts w:ascii="Arial" w:eastAsia="Calibri" w:hAnsi="Arial" w:cs="Arial"/>
                <w:i/>
              </w:rPr>
              <w:t>Chapter 2.11 - Parking and Access</w:t>
            </w:r>
          </w:p>
          <w:p w14:paraId="51FEAEA5" w14:textId="77777777" w:rsidR="004F760E" w:rsidRPr="006B249C" w:rsidRDefault="004F760E" w:rsidP="00272F79">
            <w:pPr>
              <w:numPr>
                <w:ilvl w:val="0"/>
                <w:numId w:val="3"/>
              </w:numPr>
              <w:tabs>
                <w:tab w:val="left" w:pos="993"/>
              </w:tabs>
              <w:spacing w:after="0" w:line="240" w:lineRule="auto"/>
              <w:ind w:left="993" w:hanging="279"/>
              <w:jc w:val="both"/>
              <w:rPr>
                <w:rFonts w:ascii="Arial" w:eastAsia="Calibri" w:hAnsi="Arial" w:cs="Arial"/>
                <w:i/>
              </w:rPr>
            </w:pPr>
            <w:r w:rsidRPr="006B249C">
              <w:rPr>
                <w:rFonts w:ascii="Arial" w:eastAsia="Calibri" w:hAnsi="Arial" w:cs="Arial"/>
                <w:i/>
              </w:rPr>
              <w:t>Chapter 3.1 Site Waste Management</w:t>
            </w:r>
          </w:p>
          <w:p w14:paraId="327EBE51" w14:textId="77777777" w:rsidR="004F760E" w:rsidRPr="006B249C" w:rsidRDefault="004F760E" w:rsidP="00272F79">
            <w:pPr>
              <w:numPr>
                <w:ilvl w:val="0"/>
                <w:numId w:val="3"/>
              </w:numPr>
              <w:tabs>
                <w:tab w:val="left" w:pos="993"/>
              </w:tabs>
              <w:spacing w:after="0" w:line="240" w:lineRule="auto"/>
              <w:ind w:left="993" w:hanging="279"/>
              <w:jc w:val="both"/>
              <w:rPr>
                <w:rFonts w:ascii="Arial" w:eastAsia="Calibri" w:hAnsi="Arial" w:cs="Arial"/>
                <w:i/>
                <w:szCs w:val="24"/>
                <w:lang w:val="en-US"/>
              </w:rPr>
            </w:pPr>
            <w:r w:rsidRPr="006B249C">
              <w:rPr>
                <w:rFonts w:ascii="Arial" w:eastAsia="Calibri" w:hAnsi="Arial" w:cs="Arial"/>
                <w:i/>
              </w:rPr>
              <w:t xml:space="preserve">Chapter 3.6 – Tree and Vegetation Management </w:t>
            </w:r>
          </w:p>
          <w:p w14:paraId="4358031D" w14:textId="77777777" w:rsidR="004F760E" w:rsidRPr="006B249C" w:rsidRDefault="004F760E" w:rsidP="00272F79">
            <w:pPr>
              <w:numPr>
                <w:ilvl w:val="0"/>
                <w:numId w:val="3"/>
              </w:numPr>
              <w:tabs>
                <w:tab w:val="left" w:pos="993"/>
              </w:tabs>
              <w:spacing w:after="0" w:line="240" w:lineRule="auto"/>
              <w:ind w:left="993" w:hanging="279"/>
              <w:jc w:val="both"/>
              <w:rPr>
                <w:rFonts w:ascii="Arial" w:eastAsia="Calibri" w:hAnsi="Arial" w:cs="Arial"/>
                <w:i/>
                <w:szCs w:val="24"/>
                <w:lang w:val="en-US"/>
              </w:rPr>
            </w:pPr>
            <w:r w:rsidRPr="006B249C">
              <w:rPr>
                <w:rFonts w:ascii="Arial" w:eastAsia="Calibri" w:hAnsi="Arial" w:cs="Arial"/>
                <w:i/>
                <w:szCs w:val="24"/>
                <w:lang w:val="en-US"/>
              </w:rPr>
              <w:t>Part 4 – Subdivision</w:t>
            </w:r>
          </w:p>
          <w:p w14:paraId="227C59A3" w14:textId="77777777" w:rsidR="004F760E" w:rsidRPr="006B249C" w:rsidRDefault="004F760E" w:rsidP="00272F79">
            <w:pPr>
              <w:numPr>
                <w:ilvl w:val="0"/>
                <w:numId w:val="3"/>
              </w:numPr>
              <w:tabs>
                <w:tab w:val="left" w:pos="993"/>
              </w:tabs>
              <w:spacing w:after="0" w:line="240" w:lineRule="auto"/>
              <w:ind w:left="993" w:hanging="279"/>
              <w:jc w:val="both"/>
              <w:rPr>
                <w:rFonts w:ascii="Arial" w:eastAsia="Calibri" w:hAnsi="Arial" w:cs="Arial"/>
                <w:i/>
                <w:szCs w:val="24"/>
                <w:lang w:val="en-US"/>
              </w:rPr>
            </w:pPr>
            <w:r w:rsidRPr="006B249C">
              <w:rPr>
                <w:rFonts w:ascii="Arial" w:eastAsia="Calibri" w:hAnsi="Arial" w:cs="Arial"/>
                <w:i/>
                <w:szCs w:val="24"/>
                <w:lang w:val="en-US"/>
              </w:rPr>
              <w:t>Chapter 6.5 – Warnervale South</w:t>
            </w:r>
          </w:p>
        </w:tc>
      </w:tr>
      <w:tr w:rsidR="004F760E" w:rsidRPr="006B249C" w14:paraId="702A0C46" w14:textId="77777777" w:rsidTr="00272F79">
        <w:tc>
          <w:tcPr>
            <w:tcW w:w="2297" w:type="dxa"/>
            <w:tcBorders>
              <w:top w:val="single" w:sz="4" w:space="0" w:color="auto"/>
              <w:left w:val="single" w:sz="4" w:space="0" w:color="auto"/>
              <w:bottom w:val="single" w:sz="4" w:space="0" w:color="auto"/>
              <w:right w:val="single" w:sz="4" w:space="0" w:color="auto"/>
            </w:tcBorders>
            <w:shd w:val="clear" w:color="auto" w:fill="E6E6E6"/>
            <w:hideMark/>
          </w:tcPr>
          <w:p w14:paraId="43E5CB86" w14:textId="77777777" w:rsidR="004F760E" w:rsidRPr="006B249C" w:rsidRDefault="004F760E" w:rsidP="00272F79">
            <w:pPr>
              <w:spacing w:after="240" w:line="240" w:lineRule="auto"/>
              <w:rPr>
                <w:rFonts w:ascii="Arial" w:eastAsia="Calibri" w:hAnsi="Arial" w:cs="Arial"/>
                <w:b/>
                <w:bCs/>
              </w:rPr>
            </w:pPr>
            <w:r w:rsidRPr="006B249C">
              <w:rPr>
                <w:rFonts w:ascii="Arial" w:eastAsia="Calibri" w:hAnsi="Arial" w:cs="Arial"/>
                <w:bCs/>
              </w:rPr>
              <w:t>List all documents submitted with this report for the panel’s consideration</w:t>
            </w:r>
          </w:p>
        </w:tc>
        <w:tc>
          <w:tcPr>
            <w:tcW w:w="6881" w:type="dxa"/>
            <w:tcBorders>
              <w:top w:val="single" w:sz="4" w:space="0" w:color="auto"/>
              <w:left w:val="single" w:sz="4" w:space="0" w:color="auto"/>
              <w:bottom w:val="single" w:sz="4" w:space="0" w:color="auto"/>
              <w:right w:val="single" w:sz="4" w:space="0" w:color="auto"/>
            </w:tcBorders>
          </w:tcPr>
          <w:p w14:paraId="61BDA679" w14:textId="77777777" w:rsidR="004F760E" w:rsidRPr="006B249C" w:rsidRDefault="004F760E" w:rsidP="00272F79">
            <w:pPr>
              <w:spacing w:after="0" w:line="240" w:lineRule="auto"/>
              <w:ind w:left="1593" w:hanging="1593"/>
              <w:jc w:val="both"/>
              <w:rPr>
                <w:rFonts w:ascii="Arial" w:eastAsia="Calibri" w:hAnsi="Arial" w:cs="Arial"/>
                <w:b/>
                <w:lang w:val="en-GB"/>
              </w:rPr>
            </w:pPr>
            <w:r w:rsidRPr="006B249C">
              <w:rPr>
                <w:rFonts w:ascii="Arial" w:eastAsia="Calibri" w:hAnsi="Arial" w:cs="Arial"/>
                <w:b/>
                <w:lang w:val="en-GB"/>
              </w:rPr>
              <w:t>Attachment 1 – Applicant’s amended plans and information</w:t>
            </w:r>
          </w:p>
          <w:p w14:paraId="43A86525" w14:textId="77777777" w:rsidR="004F760E" w:rsidRPr="006B249C" w:rsidRDefault="004F760E" w:rsidP="00272F79">
            <w:pPr>
              <w:spacing w:after="0" w:line="240" w:lineRule="auto"/>
              <w:ind w:left="1593" w:hanging="1593"/>
              <w:jc w:val="both"/>
              <w:rPr>
                <w:rFonts w:ascii="Arial" w:eastAsia="Calibri" w:hAnsi="Arial" w:cs="Arial"/>
                <w:b/>
                <w:lang w:val="en-GB"/>
              </w:rPr>
            </w:pPr>
          </w:p>
          <w:p w14:paraId="2E3D1994" w14:textId="77777777" w:rsidR="004F760E" w:rsidRPr="006B249C" w:rsidRDefault="004F760E" w:rsidP="00272F79">
            <w:pPr>
              <w:spacing w:after="0" w:line="240" w:lineRule="auto"/>
              <w:ind w:left="1593" w:hanging="1593"/>
              <w:jc w:val="both"/>
              <w:rPr>
                <w:rFonts w:ascii="Arial" w:eastAsia="Calibri" w:hAnsi="Arial" w:cs="Arial"/>
                <w:b/>
                <w:lang w:val="en-GB"/>
              </w:rPr>
            </w:pPr>
            <w:r w:rsidRPr="006B249C">
              <w:rPr>
                <w:rFonts w:ascii="Arial" w:eastAsia="Calibri" w:hAnsi="Arial" w:cs="Arial"/>
                <w:b/>
                <w:lang w:val="en-GB"/>
              </w:rPr>
              <w:t>Attachment 2–</w:t>
            </w:r>
            <w:r w:rsidRPr="006B249C">
              <w:rPr>
                <w:rFonts w:ascii="Arial" w:eastAsia="Calibri" w:hAnsi="Arial" w:cs="Arial"/>
                <w:b/>
                <w:lang w:val="en-GB"/>
              </w:rPr>
              <w:tab/>
              <w:t xml:space="preserve"> </w:t>
            </w:r>
            <w:r>
              <w:rPr>
                <w:rFonts w:ascii="Arial" w:eastAsia="Calibri" w:hAnsi="Arial" w:cs="Arial"/>
                <w:b/>
                <w:lang w:val="en-GB"/>
              </w:rPr>
              <w:t>Numerical compliance tables</w:t>
            </w:r>
          </w:p>
          <w:p w14:paraId="790B1422" w14:textId="77777777" w:rsidR="004F760E" w:rsidRDefault="004F760E" w:rsidP="00272F79">
            <w:pPr>
              <w:spacing w:after="0" w:line="240" w:lineRule="auto"/>
              <w:ind w:left="1593" w:hanging="1593"/>
              <w:jc w:val="both"/>
              <w:rPr>
                <w:rFonts w:ascii="Arial" w:eastAsia="Calibri" w:hAnsi="Arial" w:cs="Arial"/>
                <w:b/>
                <w:lang w:val="en-GB"/>
              </w:rPr>
            </w:pPr>
          </w:p>
          <w:p w14:paraId="39106698" w14:textId="77777777" w:rsidR="004F760E" w:rsidRPr="006B249C" w:rsidRDefault="004F760E" w:rsidP="00272F79">
            <w:pPr>
              <w:spacing w:after="0" w:line="240" w:lineRule="auto"/>
              <w:ind w:left="1593" w:hanging="1593"/>
              <w:jc w:val="both"/>
              <w:rPr>
                <w:rFonts w:ascii="Arial" w:eastAsia="Calibri" w:hAnsi="Arial" w:cs="Arial"/>
                <w:b/>
                <w:lang w:val="en-GB"/>
              </w:rPr>
            </w:pPr>
            <w:r w:rsidRPr="006B249C">
              <w:rPr>
                <w:rFonts w:ascii="Arial" w:eastAsia="Calibri" w:hAnsi="Arial" w:cs="Arial"/>
                <w:b/>
                <w:lang w:val="en-GB"/>
              </w:rPr>
              <w:t xml:space="preserve">Attachment </w:t>
            </w:r>
            <w:r>
              <w:rPr>
                <w:rFonts w:ascii="Arial" w:eastAsia="Calibri" w:hAnsi="Arial" w:cs="Arial"/>
                <w:b/>
                <w:lang w:val="en-GB"/>
              </w:rPr>
              <w:t>3</w:t>
            </w:r>
            <w:r w:rsidRPr="006B249C">
              <w:rPr>
                <w:rFonts w:ascii="Arial" w:eastAsia="Calibri" w:hAnsi="Arial" w:cs="Arial"/>
                <w:b/>
                <w:lang w:val="en-GB"/>
              </w:rPr>
              <w:t>–</w:t>
            </w:r>
            <w:r w:rsidRPr="006B249C">
              <w:rPr>
                <w:rFonts w:ascii="Arial" w:eastAsia="Calibri" w:hAnsi="Arial" w:cs="Arial"/>
                <w:b/>
                <w:lang w:val="en-GB"/>
              </w:rPr>
              <w:tab/>
              <w:t xml:space="preserve"> Revised draft recommended conditions</w:t>
            </w:r>
          </w:p>
          <w:p w14:paraId="453CB401" w14:textId="77777777" w:rsidR="004F760E" w:rsidRPr="006B249C" w:rsidRDefault="004F760E" w:rsidP="00272F79">
            <w:pPr>
              <w:spacing w:after="0" w:line="240" w:lineRule="auto"/>
              <w:ind w:left="1593" w:hanging="1593"/>
              <w:jc w:val="both"/>
              <w:rPr>
                <w:rFonts w:ascii="Arial" w:eastAsia="Calibri" w:hAnsi="Arial" w:cs="Arial"/>
                <w:b/>
                <w:lang w:val="en-GB"/>
              </w:rPr>
            </w:pPr>
          </w:p>
          <w:p w14:paraId="44D25B96" w14:textId="77777777" w:rsidR="004F760E" w:rsidRPr="006B249C" w:rsidRDefault="004F760E" w:rsidP="00272F79">
            <w:pPr>
              <w:spacing w:after="0" w:line="240" w:lineRule="auto"/>
              <w:ind w:left="1593" w:hanging="1593"/>
              <w:jc w:val="both"/>
              <w:rPr>
                <w:rFonts w:ascii="Arial" w:eastAsia="Calibri" w:hAnsi="Arial" w:cs="Arial"/>
                <w:b/>
                <w:lang w:val="en-GB"/>
              </w:rPr>
            </w:pPr>
            <w:r w:rsidRPr="006B249C">
              <w:rPr>
                <w:rFonts w:ascii="Arial" w:eastAsia="Calibri" w:hAnsi="Arial" w:cs="Arial"/>
                <w:b/>
                <w:lang w:val="en-GB"/>
              </w:rPr>
              <w:t xml:space="preserve">Attachment </w:t>
            </w:r>
            <w:r>
              <w:rPr>
                <w:rFonts w:ascii="Arial" w:eastAsia="Calibri" w:hAnsi="Arial" w:cs="Arial"/>
                <w:b/>
                <w:lang w:val="en-GB"/>
              </w:rPr>
              <w:t>4</w:t>
            </w:r>
            <w:r w:rsidRPr="006B249C">
              <w:rPr>
                <w:rFonts w:ascii="Arial" w:eastAsia="Calibri" w:hAnsi="Arial" w:cs="Arial"/>
                <w:b/>
                <w:lang w:val="en-GB"/>
              </w:rPr>
              <w:t xml:space="preserve">- Previous Documents considered by the Panel (Council Assessment Report, Plans, Numerical Compliance Tables, </w:t>
            </w:r>
            <w:r w:rsidRPr="006B249C">
              <w:rPr>
                <w:rFonts w:ascii="Arial" w:eastAsia="Calibri" w:hAnsi="Arial" w:cs="Arial"/>
                <w:b/>
                <w:lang w:eastAsia="en-AU"/>
              </w:rPr>
              <w:t xml:space="preserve">and </w:t>
            </w:r>
            <w:r w:rsidRPr="006B249C">
              <w:rPr>
                <w:rFonts w:ascii="Arial" w:eastAsia="Calibri" w:hAnsi="Arial" w:cs="Arial"/>
                <w:b/>
                <w:lang w:val="en-GB"/>
              </w:rPr>
              <w:t>Draft recommended conditions)</w:t>
            </w:r>
          </w:p>
          <w:p w14:paraId="55105F6F" w14:textId="77777777" w:rsidR="004F760E" w:rsidRPr="006B249C" w:rsidRDefault="004F760E" w:rsidP="00272F79">
            <w:pPr>
              <w:spacing w:after="0" w:line="240" w:lineRule="auto"/>
              <w:jc w:val="both"/>
              <w:rPr>
                <w:rFonts w:ascii="Arial" w:eastAsia="Calibri" w:hAnsi="Arial" w:cs="Arial"/>
                <w:i/>
                <w:lang w:val="en-GB"/>
              </w:rPr>
            </w:pPr>
          </w:p>
        </w:tc>
      </w:tr>
      <w:tr w:rsidR="004F760E" w:rsidRPr="006B249C" w14:paraId="5F23BAC6" w14:textId="77777777" w:rsidTr="00272F79">
        <w:tc>
          <w:tcPr>
            <w:tcW w:w="2297" w:type="dxa"/>
            <w:tcBorders>
              <w:top w:val="single" w:sz="4" w:space="0" w:color="auto"/>
              <w:left w:val="single" w:sz="4" w:space="0" w:color="auto"/>
              <w:bottom w:val="single" w:sz="4" w:space="0" w:color="auto"/>
              <w:right w:val="single" w:sz="4" w:space="0" w:color="auto"/>
            </w:tcBorders>
            <w:shd w:val="clear" w:color="auto" w:fill="E6E6E6"/>
            <w:hideMark/>
          </w:tcPr>
          <w:p w14:paraId="1825C94D" w14:textId="77777777" w:rsidR="004F760E" w:rsidRPr="006B249C" w:rsidRDefault="004F760E" w:rsidP="00272F79">
            <w:pPr>
              <w:spacing w:after="240" w:line="240" w:lineRule="auto"/>
              <w:rPr>
                <w:rFonts w:ascii="Arial" w:eastAsia="Calibri" w:hAnsi="Arial" w:cs="Arial"/>
                <w:b/>
                <w:bCs/>
              </w:rPr>
            </w:pPr>
            <w:r w:rsidRPr="006B249C">
              <w:rPr>
                <w:rFonts w:ascii="Arial" w:eastAsia="Calibri" w:hAnsi="Arial" w:cs="Arial"/>
                <w:bCs/>
              </w:rPr>
              <w:t>Recommendation</w:t>
            </w:r>
          </w:p>
        </w:tc>
        <w:tc>
          <w:tcPr>
            <w:tcW w:w="6881" w:type="dxa"/>
            <w:tcBorders>
              <w:top w:val="single" w:sz="4" w:space="0" w:color="auto"/>
              <w:left w:val="single" w:sz="4" w:space="0" w:color="auto"/>
              <w:bottom w:val="single" w:sz="4" w:space="0" w:color="auto"/>
              <w:right w:val="single" w:sz="4" w:space="0" w:color="auto"/>
            </w:tcBorders>
            <w:hideMark/>
          </w:tcPr>
          <w:p w14:paraId="7CA849CA" w14:textId="77777777" w:rsidR="004F760E" w:rsidRPr="006B249C" w:rsidRDefault="004F760E" w:rsidP="00272F79">
            <w:pPr>
              <w:spacing w:after="0" w:line="240" w:lineRule="auto"/>
              <w:ind w:left="5"/>
              <w:jc w:val="both"/>
              <w:rPr>
                <w:rFonts w:ascii="Arial" w:eastAsia="Calibri" w:hAnsi="Arial" w:cs="Arial"/>
                <w:b/>
                <w:lang w:val="en-GB"/>
              </w:rPr>
            </w:pPr>
            <w:r w:rsidRPr="006B249C">
              <w:rPr>
                <w:rFonts w:ascii="Arial" w:eastAsia="Calibri" w:hAnsi="Arial" w:cs="Arial"/>
                <w:b/>
                <w:lang w:val="en-GB"/>
              </w:rPr>
              <w:t>Conditional Approval</w:t>
            </w:r>
          </w:p>
        </w:tc>
      </w:tr>
      <w:tr w:rsidR="004F760E" w:rsidRPr="006B249C" w14:paraId="71E145E5" w14:textId="77777777" w:rsidTr="00272F79">
        <w:tc>
          <w:tcPr>
            <w:tcW w:w="2297" w:type="dxa"/>
            <w:tcBorders>
              <w:top w:val="single" w:sz="4" w:space="0" w:color="auto"/>
              <w:left w:val="single" w:sz="4" w:space="0" w:color="auto"/>
              <w:bottom w:val="single" w:sz="4" w:space="0" w:color="auto"/>
              <w:right w:val="single" w:sz="4" w:space="0" w:color="auto"/>
            </w:tcBorders>
            <w:shd w:val="clear" w:color="auto" w:fill="E6E6E6"/>
            <w:hideMark/>
          </w:tcPr>
          <w:p w14:paraId="78C12973" w14:textId="77777777" w:rsidR="004F760E" w:rsidRPr="006B249C" w:rsidRDefault="004F760E" w:rsidP="00272F79">
            <w:pPr>
              <w:spacing w:after="240" w:line="240" w:lineRule="auto"/>
              <w:rPr>
                <w:rFonts w:ascii="Arial" w:eastAsia="Calibri" w:hAnsi="Arial" w:cs="Arial"/>
                <w:bCs/>
                <w:szCs w:val="24"/>
              </w:rPr>
            </w:pPr>
            <w:r w:rsidRPr="006B249C">
              <w:rPr>
                <w:rFonts w:ascii="Arial" w:eastAsia="Calibri" w:hAnsi="Arial" w:cs="Arial"/>
                <w:bCs/>
              </w:rPr>
              <w:t>Report by</w:t>
            </w:r>
          </w:p>
        </w:tc>
        <w:tc>
          <w:tcPr>
            <w:tcW w:w="6881" w:type="dxa"/>
            <w:tcBorders>
              <w:top w:val="single" w:sz="4" w:space="0" w:color="auto"/>
              <w:left w:val="single" w:sz="4" w:space="0" w:color="auto"/>
              <w:bottom w:val="single" w:sz="4" w:space="0" w:color="auto"/>
              <w:right w:val="single" w:sz="4" w:space="0" w:color="auto"/>
            </w:tcBorders>
            <w:hideMark/>
          </w:tcPr>
          <w:p w14:paraId="256013B8" w14:textId="77777777" w:rsidR="004F760E" w:rsidRPr="006B249C" w:rsidRDefault="004F760E" w:rsidP="00272F79">
            <w:pPr>
              <w:spacing w:after="0" w:line="240" w:lineRule="auto"/>
              <w:jc w:val="both"/>
              <w:rPr>
                <w:rFonts w:ascii="Arial" w:eastAsia="Calibri" w:hAnsi="Arial" w:cs="Arial"/>
                <w:i/>
                <w:lang w:val="en-GB"/>
              </w:rPr>
            </w:pPr>
            <w:r w:rsidRPr="006B249C">
              <w:rPr>
                <w:rFonts w:ascii="Arial" w:eastAsia="Calibri" w:hAnsi="Arial" w:cs="Arial"/>
                <w:b/>
                <w:bCs/>
              </w:rPr>
              <w:t>Ross Edwards – Senior Development Planner</w:t>
            </w:r>
          </w:p>
        </w:tc>
      </w:tr>
    </w:tbl>
    <w:p w14:paraId="6A434A0A" w14:textId="77777777" w:rsidR="004F760E" w:rsidRPr="006B249C" w:rsidRDefault="004F760E" w:rsidP="004F760E">
      <w:pPr>
        <w:spacing w:after="0" w:line="240" w:lineRule="auto"/>
        <w:jc w:val="center"/>
        <w:rPr>
          <w:rFonts w:ascii="Arial" w:eastAsia="Calibri" w:hAnsi="Arial" w:cs="Arial"/>
          <w:b/>
          <w:sz w:val="24"/>
          <w:lang w:val="en-US"/>
        </w:rPr>
      </w:pPr>
    </w:p>
    <w:p w14:paraId="327C588C" w14:textId="77777777" w:rsidR="004F760E" w:rsidRPr="006B249C" w:rsidRDefault="004F760E" w:rsidP="004F760E">
      <w:pPr>
        <w:tabs>
          <w:tab w:val="left" w:pos="3969"/>
          <w:tab w:val="right" w:pos="8931"/>
        </w:tabs>
        <w:spacing w:after="0" w:line="240" w:lineRule="auto"/>
        <w:jc w:val="both"/>
        <w:rPr>
          <w:rFonts w:ascii="Arial" w:eastAsia="Calibri" w:hAnsi="Arial" w:cs="Arial"/>
          <w:color w:val="000000"/>
        </w:rPr>
      </w:pPr>
    </w:p>
    <w:p w14:paraId="675DB073" w14:textId="77777777" w:rsidR="004F760E" w:rsidRPr="006B249C" w:rsidRDefault="004F760E" w:rsidP="004F760E">
      <w:pPr>
        <w:tabs>
          <w:tab w:val="left" w:pos="3969"/>
          <w:tab w:val="right" w:pos="8931"/>
        </w:tabs>
        <w:spacing w:after="0" w:line="240" w:lineRule="auto"/>
        <w:jc w:val="both"/>
        <w:rPr>
          <w:rFonts w:ascii="Arial" w:eastAsia="Calibri" w:hAnsi="Arial" w:cs="Arial"/>
          <w:color w:val="000000"/>
        </w:rPr>
      </w:pPr>
    </w:p>
    <w:p w14:paraId="10471175" w14:textId="77777777" w:rsidR="004F760E" w:rsidRPr="006B249C" w:rsidRDefault="004F760E" w:rsidP="004F760E">
      <w:pPr>
        <w:spacing w:after="0" w:line="240" w:lineRule="auto"/>
        <w:jc w:val="both"/>
        <w:rPr>
          <w:rFonts w:ascii="Arial" w:eastAsia="Calibri" w:hAnsi="Arial" w:cs="Arial"/>
          <w:color w:val="000000"/>
        </w:rPr>
      </w:pPr>
      <w:r w:rsidRPr="006B249C">
        <w:rPr>
          <w:rFonts w:ascii="Arial" w:eastAsia="Calibri" w:hAnsi="Arial" w:cs="Arial"/>
          <w:color w:val="000000"/>
        </w:rPr>
        <w:br w:type="page"/>
      </w:r>
    </w:p>
    <w:p w14:paraId="11757BA4" w14:textId="77777777" w:rsidR="004F760E" w:rsidRPr="006B249C" w:rsidRDefault="004F760E" w:rsidP="004F760E">
      <w:pPr>
        <w:spacing w:after="0" w:line="240" w:lineRule="auto"/>
        <w:jc w:val="center"/>
        <w:rPr>
          <w:rFonts w:ascii="Arial" w:eastAsia="Calibri" w:hAnsi="Arial" w:cs="Arial"/>
          <w:b/>
          <w:color w:val="000000"/>
          <w:sz w:val="24"/>
          <w:lang w:val="en-US"/>
        </w:rPr>
      </w:pPr>
      <w:r w:rsidRPr="006B249C">
        <w:rPr>
          <w:rFonts w:ascii="Arial" w:eastAsia="Calibri" w:hAnsi="Arial" w:cs="Arial"/>
          <w:b/>
          <w:color w:val="000000"/>
          <w:sz w:val="24"/>
        </w:rPr>
        <w:t>CENTRAL COAST COUNCIL</w:t>
      </w:r>
    </w:p>
    <w:p w14:paraId="6314F6A7" w14:textId="77777777" w:rsidR="004F760E" w:rsidRPr="006B249C" w:rsidRDefault="004F760E" w:rsidP="004F760E">
      <w:pPr>
        <w:tabs>
          <w:tab w:val="right" w:pos="8931"/>
        </w:tabs>
        <w:spacing w:after="0" w:line="240" w:lineRule="auto"/>
        <w:rPr>
          <w:rFonts w:ascii="Arial" w:eastAsia="Calibri" w:hAnsi="Arial" w:cs="Arial"/>
          <w:color w:val="000000"/>
        </w:rPr>
      </w:pPr>
    </w:p>
    <w:tbl>
      <w:tblPr>
        <w:tblW w:w="0" w:type="auto"/>
        <w:tblLayout w:type="fixed"/>
        <w:tblLook w:val="04A0" w:firstRow="1" w:lastRow="0" w:firstColumn="1" w:lastColumn="0" w:noHBand="0" w:noVBand="1"/>
      </w:tblPr>
      <w:tblGrid>
        <w:gridCol w:w="5778"/>
        <w:gridCol w:w="3261"/>
        <w:gridCol w:w="33"/>
      </w:tblGrid>
      <w:tr w:rsidR="004F760E" w:rsidRPr="006B249C" w14:paraId="35BD7B7F" w14:textId="77777777" w:rsidTr="00272F79">
        <w:trPr>
          <w:gridAfter w:val="1"/>
          <w:wAfter w:w="33" w:type="dxa"/>
          <w:cantSplit/>
        </w:trPr>
        <w:tc>
          <w:tcPr>
            <w:tcW w:w="5778" w:type="dxa"/>
          </w:tcPr>
          <w:p w14:paraId="364747B9" w14:textId="77777777" w:rsidR="004F760E" w:rsidRPr="006B249C" w:rsidRDefault="004F760E" w:rsidP="00272F79">
            <w:pPr>
              <w:tabs>
                <w:tab w:val="right" w:pos="8931"/>
              </w:tabs>
              <w:spacing w:after="0" w:line="240" w:lineRule="auto"/>
              <w:rPr>
                <w:rFonts w:ascii="Arial" w:eastAsia="Calibri" w:hAnsi="Arial" w:cs="Arial"/>
                <w:color w:val="000000"/>
                <w:szCs w:val="24"/>
                <w:lang w:val="en-US"/>
              </w:rPr>
            </w:pPr>
          </w:p>
        </w:tc>
        <w:tc>
          <w:tcPr>
            <w:tcW w:w="3261" w:type="dxa"/>
          </w:tcPr>
          <w:p w14:paraId="679762FD" w14:textId="77777777" w:rsidR="004F760E" w:rsidRPr="006B249C" w:rsidRDefault="004F760E" w:rsidP="00272F79">
            <w:pPr>
              <w:tabs>
                <w:tab w:val="right" w:pos="8931"/>
              </w:tabs>
              <w:spacing w:after="0" w:line="240" w:lineRule="auto"/>
              <w:jc w:val="right"/>
              <w:rPr>
                <w:rFonts w:ascii="Arial" w:eastAsia="Calibri" w:hAnsi="Arial" w:cs="Arial"/>
                <w:color w:val="000000"/>
                <w:szCs w:val="24"/>
                <w:lang w:val="en-US"/>
              </w:rPr>
            </w:pPr>
          </w:p>
        </w:tc>
      </w:tr>
      <w:tr w:rsidR="004F760E" w:rsidRPr="006B249C" w14:paraId="36B670D9" w14:textId="77777777" w:rsidTr="00272F79">
        <w:trPr>
          <w:gridAfter w:val="1"/>
          <w:wAfter w:w="33" w:type="dxa"/>
          <w:cantSplit/>
        </w:trPr>
        <w:tc>
          <w:tcPr>
            <w:tcW w:w="5778" w:type="dxa"/>
          </w:tcPr>
          <w:p w14:paraId="41378D14" w14:textId="77777777" w:rsidR="004F760E" w:rsidRPr="006B249C" w:rsidRDefault="004F760E" w:rsidP="00272F79">
            <w:pPr>
              <w:overflowPunct w:val="0"/>
              <w:autoSpaceDE w:val="0"/>
              <w:autoSpaceDN w:val="0"/>
              <w:adjustRightInd w:val="0"/>
              <w:spacing w:after="0" w:line="240" w:lineRule="auto"/>
              <w:jc w:val="both"/>
              <w:rPr>
                <w:rFonts w:ascii="Arial" w:eastAsia="Times New Roman" w:hAnsi="Arial" w:cs="Times New Roman"/>
                <w:color w:val="000000"/>
                <w:szCs w:val="20"/>
                <w:lang w:val="en-GB"/>
              </w:rPr>
            </w:pPr>
          </w:p>
        </w:tc>
        <w:tc>
          <w:tcPr>
            <w:tcW w:w="3261" w:type="dxa"/>
            <w:hideMark/>
          </w:tcPr>
          <w:p w14:paraId="0B2C1F38" w14:textId="77777777" w:rsidR="004F760E" w:rsidRPr="006B249C" w:rsidRDefault="004F760E" w:rsidP="00272F79">
            <w:pPr>
              <w:tabs>
                <w:tab w:val="right" w:pos="8931"/>
              </w:tabs>
              <w:spacing w:after="0" w:line="240" w:lineRule="auto"/>
              <w:jc w:val="right"/>
              <w:rPr>
                <w:rFonts w:ascii="Arial" w:eastAsia="Calibri" w:hAnsi="Arial" w:cs="Arial"/>
                <w:color w:val="000000"/>
                <w:szCs w:val="24"/>
                <w:lang w:val="en-US"/>
              </w:rPr>
            </w:pPr>
            <w:r w:rsidRPr="006B249C">
              <w:rPr>
                <w:rFonts w:ascii="Arial" w:eastAsia="Calibri" w:hAnsi="Arial" w:cs="Arial"/>
                <w:color w:val="000000"/>
              </w:rPr>
              <w:t>Development Assessment</w:t>
            </w:r>
          </w:p>
        </w:tc>
      </w:tr>
      <w:tr w:rsidR="004F760E" w:rsidRPr="006B249C" w14:paraId="5B6B2D50" w14:textId="77777777" w:rsidTr="00272F79">
        <w:trPr>
          <w:gridAfter w:val="1"/>
          <w:wAfter w:w="33" w:type="dxa"/>
          <w:cantSplit/>
        </w:trPr>
        <w:tc>
          <w:tcPr>
            <w:tcW w:w="5778" w:type="dxa"/>
          </w:tcPr>
          <w:p w14:paraId="101415F1" w14:textId="77777777" w:rsidR="004F760E" w:rsidRPr="006B249C" w:rsidRDefault="004F760E" w:rsidP="00272F79">
            <w:pPr>
              <w:tabs>
                <w:tab w:val="right" w:pos="8931"/>
              </w:tabs>
              <w:spacing w:after="0" w:line="240" w:lineRule="auto"/>
              <w:rPr>
                <w:rFonts w:ascii="Arial" w:eastAsia="Calibri" w:hAnsi="Arial" w:cs="Arial"/>
                <w:color w:val="000000"/>
                <w:szCs w:val="24"/>
                <w:lang w:val="en-US"/>
              </w:rPr>
            </w:pPr>
          </w:p>
        </w:tc>
        <w:tc>
          <w:tcPr>
            <w:tcW w:w="3261" w:type="dxa"/>
          </w:tcPr>
          <w:p w14:paraId="6D9A819C" w14:textId="77777777" w:rsidR="004F760E" w:rsidRPr="006B249C" w:rsidRDefault="004F760E" w:rsidP="00272F79">
            <w:pPr>
              <w:tabs>
                <w:tab w:val="right" w:pos="8931"/>
              </w:tabs>
              <w:spacing w:after="0" w:line="240" w:lineRule="auto"/>
              <w:jc w:val="right"/>
              <w:rPr>
                <w:rFonts w:ascii="Arial" w:eastAsia="Calibri" w:hAnsi="Arial" w:cs="Arial"/>
                <w:color w:val="000000"/>
                <w:szCs w:val="24"/>
                <w:lang w:val="en-US"/>
              </w:rPr>
            </w:pPr>
          </w:p>
        </w:tc>
      </w:tr>
      <w:tr w:rsidR="004F760E" w:rsidRPr="006B249C" w14:paraId="2112D7A8" w14:textId="77777777" w:rsidTr="00272F79">
        <w:trPr>
          <w:cantSplit/>
        </w:trPr>
        <w:tc>
          <w:tcPr>
            <w:tcW w:w="9072" w:type="dxa"/>
            <w:gridSpan w:val="3"/>
            <w:tcBorders>
              <w:top w:val="nil"/>
              <w:left w:val="nil"/>
              <w:bottom w:val="single" w:sz="12" w:space="0" w:color="auto"/>
              <w:right w:val="nil"/>
            </w:tcBorders>
            <w:hideMark/>
          </w:tcPr>
          <w:p w14:paraId="39B648C7" w14:textId="77777777" w:rsidR="004F760E" w:rsidRPr="006B249C" w:rsidRDefault="004F760E" w:rsidP="00272F79">
            <w:pPr>
              <w:keepNext/>
              <w:tabs>
                <w:tab w:val="left" w:pos="1710"/>
              </w:tabs>
              <w:spacing w:after="0" w:line="240" w:lineRule="auto"/>
              <w:outlineLvl w:val="4"/>
              <w:rPr>
                <w:rFonts w:ascii="Arial" w:eastAsia="Times New Roman" w:hAnsi="Arial" w:cs="Arial"/>
                <w:b/>
                <w:bCs/>
                <w:szCs w:val="24"/>
                <w:lang w:val="en-US"/>
              </w:rPr>
            </w:pPr>
            <w:r w:rsidRPr="006B249C">
              <w:rPr>
                <w:rFonts w:ascii="Arial" w:eastAsia="Times New Roman" w:hAnsi="Arial" w:cs="Arial"/>
                <w:b/>
                <w:bCs/>
                <w:szCs w:val="24"/>
                <w:lang w:val="en-US"/>
              </w:rPr>
              <w:t xml:space="preserve">Proposed </w:t>
            </w:r>
            <w:r>
              <w:rPr>
                <w:rFonts w:ascii="Arial" w:eastAsia="Times New Roman" w:hAnsi="Arial" w:cs="Arial"/>
                <w:b/>
                <w:bCs/>
                <w:color w:val="000000"/>
                <w:szCs w:val="20"/>
                <w:lang w:val="en-GB"/>
              </w:rPr>
              <w:t>56</w:t>
            </w:r>
            <w:r w:rsidRPr="006B249C">
              <w:rPr>
                <w:rFonts w:ascii="Arial" w:eastAsia="Times New Roman" w:hAnsi="Arial" w:cs="Arial"/>
                <w:b/>
                <w:bCs/>
                <w:color w:val="000000"/>
                <w:szCs w:val="20"/>
                <w:lang w:val="en-GB"/>
              </w:rPr>
              <w:t xml:space="preserve"> lot subdivision (5</w:t>
            </w:r>
            <w:r>
              <w:rPr>
                <w:rFonts w:ascii="Arial" w:eastAsia="Times New Roman" w:hAnsi="Arial" w:cs="Arial"/>
                <w:b/>
                <w:bCs/>
                <w:color w:val="000000"/>
                <w:szCs w:val="20"/>
                <w:lang w:val="en-GB"/>
              </w:rPr>
              <w:t>0</w:t>
            </w:r>
            <w:r w:rsidRPr="006B249C">
              <w:rPr>
                <w:rFonts w:ascii="Arial" w:eastAsia="Times New Roman" w:hAnsi="Arial" w:cs="Arial"/>
                <w:b/>
                <w:bCs/>
                <w:color w:val="000000"/>
                <w:szCs w:val="20"/>
                <w:lang w:val="en-GB"/>
              </w:rPr>
              <w:t xml:space="preserve"> small lot housing development, 2 x battle axe lots for the intent of 2 x dual occupancies), 3 residue lots, road construction and associated works in 2 stages</w:t>
            </w:r>
          </w:p>
        </w:tc>
      </w:tr>
    </w:tbl>
    <w:p w14:paraId="6AE807F1" w14:textId="77777777" w:rsidR="004F760E" w:rsidRPr="006B249C" w:rsidRDefault="004F760E" w:rsidP="004F760E">
      <w:pPr>
        <w:tabs>
          <w:tab w:val="left" w:pos="3969"/>
          <w:tab w:val="right" w:pos="8931"/>
        </w:tabs>
        <w:spacing w:after="0" w:line="240" w:lineRule="auto"/>
        <w:rPr>
          <w:rFonts w:ascii="Arial" w:eastAsia="Calibri" w:hAnsi="Arial" w:cs="Arial"/>
          <w:color w:val="000000"/>
          <w:sz w:val="18"/>
          <w:szCs w:val="18"/>
          <w:lang w:val="en-US"/>
        </w:rPr>
      </w:pPr>
      <w:r w:rsidRPr="006B249C">
        <w:rPr>
          <w:rFonts w:ascii="Arial" w:eastAsia="Calibri" w:hAnsi="Arial" w:cs="Arial"/>
          <w:color w:val="000000"/>
          <w:sz w:val="18"/>
          <w:szCs w:val="18"/>
        </w:rPr>
        <w:t>DA/</w:t>
      </w:r>
      <w:r w:rsidRPr="006B249C">
        <w:rPr>
          <w:rFonts w:ascii="Arial" w:eastAsia="Calibri" w:hAnsi="Arial" w:cs="Arial"/>
          <w:sz w:val="18"/>
          <w:szCs w:val="18"/>
        </w:rPr>
        <w:t>1029</w:t>
      </w:r>
      <w:r w:rsidRPr="006B249C">
        <w:rPr>
          <w:rFonts w:ascii="Arial" w:eastAsia="Calibri" w:hAnsi="Arial" w:cs="Arial"/>
          <w:color w:val="000000"/>
          <w:sz w:val="18"/>
          <w:szCs w:val="18"/>
        </w:rPr>
        <w:t>/2017</w:t>
      </w:r>
      <w:r w:rsidRPr="006B249C">
        <w:rPr>
          <w:rFonts w:ascii="Arial" w:eastAsia="Calibri" w:hAnsi="Arial" w:cs="Arial"/>
          <w:color w:val="000000"/>
          <w:sz w:val="18"/>
          <w:szCs w:val="18"/>
        </w:rPr>
        <w:tab/>
      </w:r>
      <w:proofErr w:type="gramStart"/>
      <w:r w:rsidRPr="006B249C">
        <w:rPr>
          <w:rFonts w:ascii="Arial" w:eastAsia="Calibri" w:hAnsi="Arial" w:cs="Arial"/>
          <w:color w:val="000000"/>
          <w:sz w:val="18"/>
          <w:szCs w:val="18"/>
        </w:rPr>
        <w:tab/>
        <w:t xml:space="preserve">  Author</w:t>
      </w:r>
      <w:proofErr w:type="gramEnd"/>
      <w:r w:rsidRPr="006B249C">
        <w:rPr>
          <w:rFonts w:ascii="Arial" w:eastAsia="Calibri" w:hAnsi="Arial" w:cs="Arial"/>
          <w:color w:val="000000"/>
          <w:sz w:val="18"/>
          <w:szCs w:val="18"/>
        </w:rPr>
        <w:t>:</w:t>
      </w:r>
      <w:r w:rsidRPr="006B249C">
        <w:rPr>
          <w:rFonts w:ascii="Arial" w:eastAsia="Calibri" w:hAnsi="Arial" w:cs="Arial"/>
          <w:b/>
          <w:sz w:val="18"/>
          <w:szCs w:val="18"/>
        </w:rPr>
        <w:t xml:space="preserve"> </w:t>
      </w:r>
      <w:r w:rsidRPr="006B249C">
        <w:rPr>
          <w:rFonts w:ascii="Arial" w:eastAsia="Calibri" w:hAnsi="Arial" w:cs="Arial"/>
          <w:sz w:val="18"/>
          <w:szCs w:val="18"/>
        </w:rPr>
        <w:t>R Edwards</w:t>
      </w:r>
    </w:p>
    <w:p w14:paraId="6285A66E" w14:textId="77777777" w:rsidR="004F760E" w:rsidRPr="006B249C" w:rsidRDefault="004F760E" w:rsidP="004F760E">
      <w:pPr>
        <w:tabs>
          <w:tab w:val="left" w:pos="3969"/>
          <w:tab w:val="right" w:pos="8931"/>
        </w:tabs>
        <w:spacing w:after="0" w:line="240" w:lineRule="auto"/>
        <w:jc w:val="both"/>
        <w:rPr>
          <w:rFonts w:ascii="Arial" w:eastAsia="Calibri" w:hAnsi="Arial" w:cs="Arial"/>
          <w:color w:val="000000"/>
          <w:szCs w:val="24"/>
        </w:rPr>
      </w:pPr>
    </w:p>
    <w:p w14:paraId="3C4EA9CB" w14:textId="77777777" w:rsidR="004F760E" w:rsidRPr="006B249C" w:rsidRDefault="004F760E" w:rsidP="004F760E">
      <w:pPr>
        <w:tabs>
          <w:tab w:val="left" w:pos="3969"/>
          <w:tab w:val="right" w:pos="8931"/>
        </w:tabs>
        <w:spacing w:after="0" w:line="240" w:lineRule="auto"/>
        <w:jc w:val="both"/>
        <w:rPr>
          <w:rFonts w:ascii="Arial" w:eastAsia="Calibri" w:hAnsi="Arial" w:cs="Arial"/>
          <w:b/>
          <w:color w:val="000000"/>
          <w:sz w:val="24"/>
          <w:szCs w:val="24"/>
        </w:rPr>
      </w:pPr>
      <w:r w:rsidRPr="006B249C">
        <w:rPr>
          <w:rFonts w:ascii="Arial" w:eastAsia="Calibri" w:hAnsi="Arial" w:cs="Arial"/>
          <w:b/>
          <w:color w:val="000000"/>
          <w:sz w:val="24"/>
          <w:szCs w:val="24"/>
        </w:rPr>
        <w:t>Summary</w:t>
      </w:r>
    </w:p>
    <w:p w14:paraId="30D4B6CD" w14:textId="77777777" w:rsidR="004F760E" w:rsidRPr="006B249C" w:rsidRDefault="004F760E" w:rsidP="004F760E">
      <w:pPr>
        <w:tabs>
          <w:tab w:val="left" w:pos="3969"/>
          <w:tab w:val="right" w:pos="8931"/>
        </w:tabs>
        <w:spacing w:after="0" w:line="240" w:lineRule="auto"/>
        <w:jc w:val="both"/>
        <w:rPr>
          <w:rFonts w:ascii="Arial" w:eastAsia="Calibri" w:hAnsi="Arial" w:cs="Arial"/>
          <w:color w:val="000000"/>
        </w:rPr>
      </w:pPr>
    </w:p>
    <w:p w14:paraId="6B759915" w14:textId="77777777" w:rsidR="004F760E" w:rsidRPr="006B249C" w:rsidRDefault="004F760E" w:rsidP="004F760E">
      <w:pPr>
        <w:tabs>
          <w:tab w:val="left" w:pos="3969"/>
          <w:tab w:val="right" w:pos="8931"/>
        </w:tabs>
        <w:spacing w:after="0" w:line="240" w:lineRule="auto"/>
        <w:jc w:val="both"/>
        <w:rPr>
          <w:rFonts w:ascii="Arial" w:eastAsia="Calibri" w:hAnsi="Arial" w:cs="Arial"/>
          <w:highlight w:val="yellow"/>
        </w:rPr>
      </w:pPr>
      <w:r w:rsidRPr="006B249C">
        <w:rPr>
          <w:rFonts w:ascii="Arial" w:eastAsia="Calibri" w:hAnsi="Arial" w:cs="Arial"/>
        </w:rPr>
        <w:t>This supplementary report relates to Development Application No. DA/1029/2017 for</w:t>
      </w:r>
      <w:r w:rsidRPr="006B249C">
        <w:rPr>
          <w:rFonts w:ascii="Arial" w:eastAsia="Calibri" w:hAnsi="Arial" w:cs="Arial"/>
          <w:color w:val="FF0000"/>
        </w:rPr>
        <w:t xml:space="preserve"> </w:t>
      </w:r>
      <w:r w:rsidRPr="006B249C">
        <w:rPr>
          <w:rFonts w:ascii="Arial" w:eastAsia="Calibri" w:hAnsi="Arial" w:cs="Arial"/>
          <w:color w:val="000000"/>
        </w:rPr>
        <w:t xml:space="preserve">a </w:t>
      </w:r>
      <w:proofErr w:type="gramStart"/>
      <w:r>
        <w:rPr>
          <w:rFonts w:ascii="Arial" w:eastAsia="Calibri" w:hAnsi="Arial" w:cs="Arial"/>
          <w:color w:val="000000"/>
          <w:szCs w:val="20"/>
          <w:lang w:val="en-GB"/>
        </w:rPr>
        <w:t>56</w:t>
      </w:r>
      <w:r w:rsidRPr="006B249C">
        <w:rPr>
          <w:rFonts w:ascii="Arial" w:eastAsia="Calibri" w:hAnsi="Arial" w:cs="Arial"/>
          <w:color w:val="000000"/>
          <w:szCs w:val="20"/>
          <w:lang w:val="en-GB"/>
        </w:rPr>
        <w:t xml:space="preserve"> lot</w:t>
      </w:r>
      <w:proofErr w:type="gramEnd"/>
      <w:r w:rsidRPr="006B249C">
        <w:rPr>
          <w:rFonts w:ascii="Arial" w:eastAsia="Calibri" w:hAnsi="Arial" w:cs="Arial"/>
          <w:color w:val="000000"/>
          <w:szCs w:val="20"/>
          <w:lang w:val="en-GB"/>
        </w:rPr>
        <w:t xml:space="preserve"> subdivision (</w:t>
      </w:r>
      <w:r>
        <w:rPr>
          <w:rFonts w:ascii="Arial" w:eastAsia="Calibri" w:hAnsi="Arial" w:cs="Arial"/>
          <w:color w:val="000000"/>
          <w:szCs w:val="20"/>
          <w:lang w:val="en-GB"/>
        </w:rPr>
        <w:t>50</w:t>
      </w:r>
      <w:r w:rsidRPr="006B249C">
        <w:rPr>
          <w:rFonts w:ascii="Arial" w:eastAsia="Calibri" w:hAnsi="Arial" w:cs="Arial"/>
          <w:color w:val="000000"/>
          <w:szCs w:val="20"/>
          <w:lang w:val="en-GB"/>
        </w:rPr>
        <w:t xml:space="preserve"> small lot housing development, 2 x battle axe lots for the intent of 2 x dual occupancies), 3 residue lots, road construction and associated works in 2 stages</w:t>
      </w:r>
      <w:r w:rsidRPr="006B249C">
        <w:rPr>
          <w:rFonts w:ascii="Arial" w:eastAsia="Calibri" w:hAnsi="Arial" w:cs="Arial"/>
        </w:rPr>
        <w:t xml:space="preserve"> at 27-61 Nikko Road, Warnervale.  The matter was initially considered (and deferred) by the Regional Planning Panel at its meeting</w:t>
      </w:r>
      <w:r>
        <w:rPr>
          <w:rFonts w:ascii="Arial" w:eastAsia="Calibri" w:hAnsi="Arial" w:cs="Arial"/>
        </w:rPr>
        <w:t>s</w:t>
      </w:r>
      <w:r w:rsidRPr="006B249C">
        <w:rPr>
          <w:rFonts w:ascii="Arial" w:eastAsia="Calibri" w:hAnsi="Arial" w:cs="Arial"/>
        </w:rPr>
        <w:t xml:space="preserve"> of 27 November 2019</w:t>
      </w:r>
      <w:r>
        <w:rPr>
          <w:rFonts w:ascii="Arial" w:eastAsia="Calibri" w:hAnsi="Arial" w:cs="Arial"/>
        </w:rPr>
        <w:t xml:space="preserve"> and 29 April 202</w:t>
      </w:r>
      <w:r w:rsidRPr="00FF053D">
        <w:rPr>
          <w:rFonts w:ascii="Arial" w:eastAsia="Calibri" w:hAnsi="Arial" w:cs="Arial"/>
        </w:rPr>
        <w:t>0.</w:t>
      </w:r>
      <w:r w:rsidRPr="006B249C">
        <w:rPr>
          <w:rFonts w:ascii="Arial" w:eastAsia="Calibri" w:hAnsi="Arial" w:cs="Arial"/>
        </w:rPr>
        <w:t xml:space="preserve"> </w:t>
      </w:r>
    </w:p>
    <w:p w14:paraId="197EA6D4" w14:textId="77777777" w:rsidR="004F760E" w:rsidRPr="006B249C" w:rsidRDefault="004F760E" w:rsidP="004F760E">
      <w:pPr>
        <w:tabs>
          <w:tab w:val="left" w:pos="2835"/>
          <w:tab w:val="right" w:pos="8931"/>
        </w:tabs>
        <w:spacing w:after="0" w:line="240" w:lineRule="auto"/>
        <w:ind w:left="2835" w:hanging="2835"/>
        <w:rPr>
          <w:rFonts w:ascii="Arial" w:eastAsia="Calibri" w:hAnsi="Arial" w:cs="Arial"/>
          <w:highlight w:val="yellow"/>
          <w:lang w:val="en-US"/>
        </w:rPr>
      </w:pPr>
    </w:p>
    <w:p w14:paraId="2AD2D195" w14:textId="77777777" w:rsidR="004F760E" w:rsidRPr="006B249C" w:rsidRDefault="004F760E" w:rsidP="004F760E">
      <w:pPr>
        <w:tabs>
          <w:tab w:val="left" w:pos="2835"/>
          <w:tab w:val="right" w:pos="8931"/>
        </w:tabs>
        <w:spacing w:after="0" w:line="240" w:lineRule="auto"/>
        <w:ind w:left="2835" w:hanging="2835"/>
        <w:jc w:val="both"/>
        <w:rPr>
          <w:rFonts w:ascii="Arial" w:eastAsia="Calibri" w:hAnsi="Arial" w:cs="Times New Roman"/>
          <w:szCs w:val="24"/>
          <w:highlight w:val="yellow"/>
        </w:rPr>
      </w:pPr>
    </w:p>
    <w:p w14:paraId="74BF0E4D" w14:textId="77777777" w:rsidR="004F760E" w:rsidRPr="006B249C" w:rsidRDefault="004F760E" w:rsidP="004F760E">
      <w:pPr>
        <w:tabs>
          <w:tab w:val="left" w:pos="2835"/>
          <w:tab w:val="right" w:pos="8931"/>
        </w:tabs>
        <w:overflowPunct w:val="0"/>
        <w:autoSpaceDE w:val="0"/>
        <w:autoSpaceDN w:val="0"/>
        <w:adjustRightInd w:val="0"/>
        <w:spacing w:after="0" w:line="240" w:lineRule="auto"/>
        <w:ind w:left="2835" w:hanging="2835"/>
        <w:jc w:val="both"/>
        <w:textAlignment w:val="baseline"/>
        <w:rPr>
          <w:rFonts w:ascii="Arial" w:eastAsia="Calibri" w:hAnsi="Arial" w:cs="Arial"/>
          <w:color w:val="000000"/>
          <w:szCs w:val="20"/>
          <w:highlight w:val="yellow"/>
          <w:lang w:val="en-GB"/>
        </w:rPr>
      </w:pPr>
      <w:r w:rsidRPr="006B249C">
        <w:rPr>
          <w:rFonts w:ascii="Arial" w:eastAsia="Calibri" w:hAnsi="Arial" w:cs="Arial"/>
          <w:b/>
          <w:color w:val="000000"/>
          <w:szCs w:val="20"/>
          <w:lang w:val="en-GB"/>
        </w:rPr>
        <w:t>Applicant</w:t>
      </w:r>
      <w:r w:rsidRPr="006B249C">
        <w:rPr>
          <w:rFonts w:ascii="Arial" w:eastAsia="Calibri" w:hAnsi="Arial" w:cs="Arial"/>
          <w:color w:val="000000"/>
          <w:szCs w:val="20"/>
          <w:lang w:val="en-GB"/>
        </w:rPr>
        <w:tab/>
      </w:r>
      <w:r w:rsidRPr="006B249C">
        <w:rPr>
          <w:rFonts w:ascii="Arial" w:eastAsia="Calibri" w:hAnsi="Arial" w:cs="Arial"/>
          <w:bCs/>
        </w:rPr>
        <w:t>Kingston Property Fund No2 Pty Ltd</w:t>
      </w:r>
      <w:r w:rsidRPr="006B249C">
        <w:rPr>
          <w:rFonts w:ascii="Arial" w:eastAsia="Calibri" w:hAnsi="Arial" w:cs="Arial"/>
          <w:color w:val="000000"/>
          <w:szCs w:val="20"/>
          <w:highlight w:val="yellow"/>
          <w:lang w:val="en-GB"/>
        </w:rPr>
        <w:t xml:space="preserve"> </w:t>
      </w:r>
      <w:r w:rsidRPr="006B249C">
        <w:rPr>
          <w:rFonts w:ascii="Arial" w:eastAsia="Calibri" w:hAnsi="Arial" w:cs="Arial"/>
          <w:color w:val="000000"/>
          <w:szCs w:val="20"/>
          <w:highlight w:val="yellow"/>
          <w:lang w:val="en-GB"/>
        </w:rPr>
        <w:fldChar w:fldCharType="begin"/>
      </w:r>
      <w:r w:rsidRPr="006B249C">
        <w:rPr>
          <w:rFonts w:ascii="Arial" w:eastAsia="Calibri" w:hAnsi="Arial" w:cs="Arial"/>
          <w:color w:val="000000"/>
          <w:szCs w:val="20"/>
          <w:highlight w:val="yellow"/>
          <w:lang w:val="en-GB"/>
        </w:rPr>
        <w:instrText xml:space="preserve">  </w:instrText>
      </w:r>
      <w:r w:rsidRPr="006B249C">
        <w:rPr>
          <w:rFonts w:ascii="Arial" w:eastAsia="Calibri" w:hAnsi="Arial" w:cs="Arial"/>
          <w:color w:val="000000"/>
          <w:szCs w:val="20"/>
          <w:highlight w:val="yellow"/>
          <w:lang w:val="en-GB"/>
        </w:rPr>
        <w:fldChar w:fldCharType="end"/>
      </w:r>
    </w:p>
    <w:p w14:paraId="6094A39F" w14:textId="77777777" w:rsidR="004F760E" w:rsidRPr="006B249C" w:rsidRDefault="004F760E" w:rsidP="004F760E">
      <w:pPr>
        <w:tabs>
          <w:tab w:val="left" w:pos="2835"/>
          <w:tab w:val="right" w:pos="8931"/>
        </w:tabs>
        <w:overflowPunct w:val="0"/>
        <w:autoSpaceDE w:val="0"/>
        <w:autoSpaceDN w:val="0"/>
        <w:adjustRightInd w:val="0"/>
        <w:spacing w:after="0" w:line="240" w:lineRule="auto"/>
        <w:ind w:left="2835" w:hanging="2835"/>
        <w:jc w:val="both"/>
        <w:textAlignment w:val="baseline"/>
        <w:rPr>
          <w:rFonts w:ascii="Arial" w:eastAsia="Calibri" w:hAnsi="Arial" w:cs="Arial"/>
          <w:color w:val="000000"/>
          <w:szCs w:val="20"/>
          <w:highlight w:val="yellow"/>
          <w:lang w:val="en-GB"/>
        </w:rPr>
      </w:pPr>
      <w:r w:rsidRPr="006B249C">
        <w:rPr>
          <w:rFonts w:ascii="Arial" w:eastAsia="Calibri" w:hAnsi="Arial" w:cs="Arial"/>
          <w:b/>
          <w:color w:val="000000"/>
          <w:szCs w:val="20"/>
          <w:lang w:val="en-GB"/>
        </w:rPr>
        <w:t>Owner</w:t>
      </w:r>
      <w:r w:rsidRPr="006B249C">
        <w:rPr>
          <w:rFonts w:ascii="Arial" w:eastAsia="Calibri" w:hAnsi="Arial" w:cs="Arial"/>
          <w:color w:val="000000"/>
          <w:szCs w:val="20"/>
          <w:lang w:val="en-GB"/>
        </w:rPr>
        <w:tab/>
      </w:r>
      <w:r w:rsidRPr="006B249C">
        <w:rPr>
          <w:rFonts w:ascii="Arial" w:eastAsia="Calibri" w:hAnsi="Arial" w:cs="Arial"/>
          <w:bCs/>
        </w:rPr>
        <w:t>Kingston Property Fund No2 Pty Ltd</w:t>
      </w:r>
      <w:r w:rsidRPr="006B249C">
        <w:rPr>
          <w:rFonts w:ascii="Arial" w:eastAsia="Calibri" w:hAnsi="Arial" w:cs="Arial"/>
          <w:color w:val="000000"/>
          <w:szCs w:val="20"/>
          <w:highlight w:val="yellow"/>
          <w:lang w:val="en-GB"/>
        </w:rPr>
        <w:t xml:space="preserve"> </w:t>
      </w:r>
      <w:r w:rsidRPr="006B249C">
        <w:rPr>
          <w:rFonts w:ascii="Arial" w:eastAsia="Calibri" w:hAnsi="Arial" w:cs="Arial"/>
          <w:color w:val="000000"/>
          <w:szCs w:val="20"/>
          <w:highlight w:val="yellow"/>
          <w:lang w:val="en-GB"/>
        </w:rPr>
        <w:fldChar w:fldCharType="begin"/>
      </w:r>
      <w:r w:rsidRPr="006B249C">
        <w:rPr>
          <w:rFonts w:ascii="Arial" w:eastAsia="Calibri" w:hAnsi="Arial" w:cs="Arial"/>
          <w:color w:val="000000"/>
          <w:szCs w:val="20"/>
          <w:highlight w:val="yellow"/>
          <w:lang w:val="en-GB"/>
        </w:rPr>
        <w:instrText xml:space="preserve">  </w:instrText>
      </w:r>
      <w:r w:rsidRPr="006B249C">
        <w:rPr>
          <w:rFonts w:ascii="Arial" w:eastAsia="Calibri" w:hAnsi="Arial" w:cs="Arial"/>
          <w:color w:val="000000"/>
          <w:szCs w:val="20"/>
          <w:highlight w:val="yellow"/>
          <w:lang w:val="en-GB"/>
        </w:rPr>
        <w:fldChar w:fldCharType="end"/>
      </w:r>
    </w:p>
    <w:p w14:paraId="4155EA25" w14:textId="77777777" w:rsidR="004F760E" w:rsidRPr="006B249C" w:rsidRDefault="004F760E" w:rsidP="004F760E">
      <w:pPr>
        <w:tabs>
          <w:tab w:val="left" w:pos="2835"/>
          <w:tab w:val="right" w:pos="8931"/>
        </w:tabs>
        <w:overflowPunct w:val="0"/>
        <w:autoSpaceDE w:val="0"/>
        <w:autoSpaceDN w:val="0"/>
        <w:adjustRightInd w:val="0"/>
        <w:spacing w:after="0" w:line="240" w:lineRule="auto"/>
        <w:jc w:val="both"/>
        <w:textAlignment w:val="baseline"/>
        <w:rPr>
          <w:rFonts w:ascii="Arial" w:eastAsia="Calibri" w:hAnsi="Arial" w:cs="Arial"/>
          <w:color w:val="000000"/>
          <w:szCs w:val="20"/>
          <w:lang w:val="en-GB"/>
        </w:rPr>
      </w:pPr>
      <w:r w:rsidRPr="006B249C">
        <w:rPr>
          <w:rFonts w:ascii="Arial" w:eastAsia="Calibri" w:hAnsi="Arial" w:cs="Arial"/>
          <w:b/>
          <w:color w:val="000000"/>
          <w:szCs w:val="20"/>
          <w:lang w:val="en-GB"/>
        </w:rPr>
        <w:t>Application No</w:t>
      </w:r>
      <w:r w:rsidRPr="006B249C">
        <w:rPr>
          <w:rFonts w:ascii="Arial" w:eastAsia="Calibri" w:hAnsi="Arial" w:cs="Arial"/>
          <w:color w:val="000000"/>
          <w:szCs w:val="20"/>
          <w:lang w:val="en-GB"/>
        </w:rPr>
        <w:tab/>
        <w:t>DA/</w:t>
      </w:r>
      <w:r w:rsidRPr="006B249C">
        <w:rPr>
          <w:rFonts w:ascii="Arial" w:eastAsia="Calibri" w:hAnsi="Arial" w:cs="Arial"/>
          <w:szCs w:val="20"/>
          <w:lang w:val="en-GB"/>
        </w:rPr>
        <w:t>1029/2017</w:t>
      </w:r>
      <w:r w:rsidRPr="006B249C">
        <w:rPr>
          <w:rFonts w:ascii="Arial" w:eastAsia="Calibri" w:hAnsi="Arial" w:cs="Arial"/>
          <w:color w:val="000000"/>
          <w:szCs w:val="20"/>
          <w:lang w:val="en-GB"/>
        </w:rPr>
        <w:fldChar w:fldCharType="begin"/>
      </w:r>
      <w:r w:rsidRPr="006B249C">
        <w:rPr>
          <w:rFonts w:ascii="Arial" w:eastAsia="Calibri" w:hAnsi="Arial" w:cs="Arial"/>
          <w:color w:val="000000"/>
          <w:szCs w:val="20"/>
          <w:lang w:val="en-GB"/>
        </w:rPr>
        <w:instrText xml:space="preserve">  </w:instrText>
      </w:r>
      <w:r w:rsidRPr="006B249C">
        <w:rPr>
          <w:rFonts w:ascii="Arial" w:eastAsia="Calibri" w:hAnsi="Arial" w:cs="Arial"/>
          <w:color w:val="000000"/>
          <w:szCs w:val="20"/>
          <w:lang w:val="en-GB"/>
        </w:rPr>
        <w:fldChar w:fldCharType="end"/>
      </w:r>
    </w:p>
    <w:p w14:paraId="1804700D" w14:textId="77777777" w:rsidR="004F760E" w:rsidRPr="006B249C" w:rsidRDefault="004F760E" w:rsidP="004F760E">
      <w:pPr>
        <w:tabs>
          <w:tab w:val="left" w:pos="2835"/>
          <w:tab w:val="right" w:pos="8931"/>
        </w:tabs>
        <w:overflowPunct w:val="0"/>
        <w:autoSpaceDE w:val="0"/>
        <w:autoSpaceDN w:val="0"/>
        <w:adjustRightInd w:val="0"/>
        <w:spacing w:after="0" w:line="240" w:lineRule="auto"/>
        <w:ind w:left="2835" w:hanging="2835"/>
        <w:jc w:val="both"/>
        <w:textAlignment w:val="baseline"/>
        <w:rPr>
          <w:rFonts w:ascii="Arial" w:eastAsia="Calibri" w:hAnsi="Arial" w:cs="Arial"/>
          <w:color w:val="000000"/>
          <w:szCs w:val="20"/>
          <w:highlight w:val="yellow"/>
          <w:lang w:val="en-GB"/>
        </w:rPr>
      </w:pPr>
      <w:r w:rsidRPr="006B249C">
        <w:rPr>
          <w:rFonts w:ascii="Arial" w:eastAsia="Calibri" w:hAnsi="Arial" w:cs="Arial"/>
          <w:b/>
          <w:color w:val="000000"/>
          <w:szCs w:val="20"/>
          <w:lang w:val="en-GB"/>
        </w:rPr>
        <w:t>Description of Land</w:t>
      </w:r>
      <w:r w:rsidRPr="006B249C">
        <w:rPr>
          <w:rFonts w:ascii="Arial" w:eastAsia="Calibri" w:hAnsi="Arial" w:cs="Arial"/>
          <w:color w:val="000000"/>
          <w:szCs w:val="20"/>
          <w:lang w:val="en-GB"/>
        </w:rPr>
        <w:tab/>
      </w:r>
      <w:r w:rsidRPr="006B249C">
        <w:rPr>
          <w:rFonts w:ascii="Arial" w:eastAsia="Calibri" w:hAnsi="Arial" w:cs="Arial"/>
          <w:color w:val="000000"/>
          <w:lang w:val="en-GB"/>
        </w:rPr>
        <w:t>27-61 Nikko Road, Warnervale, Lot 1 DP.349727</w:t>
      </w:r>
      <w:r w:rsidRPr="006B249C">
        <w:rPr>
          <w:rFonts w:ascii="Arial" w:eastAsia="Calibri" w:hAnsi="Arial" w:cs="Arial"/>
          <w:color w:val="000000"/>
          <w:szCs w:val="20"/>
          <w:highlight w:val="yellow"/>
          <w:lang w:val="en-GB"/>
        </w:rPr>
        <w:fldChar w:fldCharType="begin"/>
      </w:r>
      <w:r w:rsidRPr="006B249C">
        <w:rPr>
          <w:rFonts w:ascii="Arial" w:eastAsia="Calibri" w:hAnsi="Arial" w:cs="Arial"/>
          <w:color w:val="000000"/>
          <w:szCs w:val="20"/>
          <w:highlight w:val="yellow"/>
          <w:lang w:val="en-GB"/>
        </w:rPr>
        <w:instrText xml:space="preserve">  </w:instrText>
      </w:r>
      <w:r w:rsidRPr="006B249C">
        <w:rPr>
          <w:rFonts w:ascii="Arial" w:eastAsia="Calibri" w:hAnsi="Arial" w:cs="Arial"/>
          <w:color w:val="000000"/>
          <w:szCs w:val="20"/>
          <w:highlight w:val="yellow"/>
          <w:lang w:val="en-GB"/>
        </w:rPr>
        <w:fldChar w:fldCharType="end"/>
      </w:r>
    </w:p>
    <w:p w14:paraId="7D4B57B2" w14:textId="77777777" w:rsidR="004F760E" w:rsidRPr="006B249C" w:rsidRDefault="004F760E" w:rsidP="004F760E">
      <w:pPr>
        <w:spacing w:after="0" w:line="240" w:lineRule="auto"/>
        <w:ind w:left="2835" w:hanging="2835"/>
        <w:rPr>
          <w:rFonts w:ascii="Arial" w:eastAsia="Calibri" w:hAnsi="Arial" w:cs="Arial"/>
          <w:color w:val="000000"/>
          <w:szCs w:val="20"/>
          <w:lang w:val="en-GB"/>
        </w:rPr>
      </w:pPr>
      <w:r w:rsidRPr="006B249C">
        <w:rPr>
          <w:rFonts w:ascii="Arial" w:eastAsia="Calibri" w:hAnsi="Arial" w:cs="Arial"/>
          <w:b/>
          <w:color w:val="000000"/>
          <w:szCs w:val="20"/>
          <w:lang w:val="en-GB"/>
        </w:rPr>
        <w:t>Proposed Development</w:t>
      </w:r>
      <w:r>
        <w:rPr>
          <w:rFonts w:ascii="Arial" w:eastAsia="Calibri" w:hAnsi="Arial" w:cs="Arial"/>
          <w:color w:val="000000"/>
          <w:szCs w:val="20"/>
          <w:lang w:val="en-GB"/>
        </w:rPr>
        <w:tab/>
      </w:r>
      <w:r w:rsidRPr="008052B7">
        <w:rPr>
          <w:rFonts w:ascii="Arial" w:eastAsia="Calibri" w:hAnsi="Arial" w:cs="Arial"/>
          <w:szCs w:val="20"/>
        </w:rPr>
        <w:t xml:space="preserve">Staged development – Stage 1: 56 lot subdivision which includes small lot housing (50 Dwellings), 2 battle-axe lots, a park, 3 residue lots, road construction and associated works Stage 2: Construction of a dual occupancy and Torrens title subdivision on two (2) of the battle-axe allotments (Lots </w:t>
      </w:r>
      <w:r>
        <w:rPr>
          <w:rFonts w:ascii="Arial" w:eastAsia="Calibri" w:hAnsi="Arial" w:cs="Arial"/>
          <w:szCs w:val="20"/>
        </w:rPr>
        <w:t>27</w:t>
      </w:r>
      <w:r w:rsidRPr="008052B7">
        <w:rPr>
          <w:rFonts w:ascii="Arial" w:eastAsia="Calibri" w:hAnsi="Arial" w:cs="Arial"/>
          <w:szCs w:val="20"/>
        </w:rPr>
        <w:t xml:space="preserve"> and </w:t>
      </w:r>
      <w:r>
        <w:rPr>
          <w:rFonts w:ascii="Arial" w:eastAsia="Calibri" w:hAnsi="Arial" w:cs="Arial"/>
          <w:szCs w:val="20"/>
        </w:rPr>
        <w:t>28</w:t>
      </w:r>
      <w:r w:rsidRPr="008052B7">
        <w:rPr>
          <w:rFonts w:ascii="Arial" w:eastAsia="Calibri" w:hAnsi="Arial" w:cs="Arial"/>
          <w:szCs w:val="20"/>
        </w:rPr>
        <w:t xml:space="preserve"> proposed under Stage 1 of the development).</w:t>
      </w:r>
      <w:r w:rsidRPr="006B249C">
        <w:rPr>
          <w:rFonts w:ascii="Arial" w:eastAsia="Calibri" w:hAnsi="Arial" w:cs="Arial"/>
          <w:szCs w:val="20"/>
          <w:lang w:val="en-GB"/>
        </w:rPr>
        <w:t xml:space="preserve"> </w:t>
      </w:r>
    </w:p>
    <w:p w14:paraId="4E70319D" w14:textId="77777777" w:rsidR="004F760E" w:rsidRPr="006B249C" w:rsidRDefault="004F760E" w:rsidP="004F760E">
      <w:pPr>
        <w:tabs>
          <w:tab w:val="left" w:pos="2835"/>
          <w:tab w:val="right" w:pos="8931"/>
        </w:tabs>
        <w:overflowPunct w:val="0"/>
        <w:autoSpaceDE w:val="0"/>
        <w:autoSpaceDN w:val="0"/>
        <w:adjustRightInd w:val="0"/>
        <w:spacing w:after="0" w:line="240" w:lineRule="auto"/>
        <w:ind w:left="2835" w:hanging="2835"/>
        <w:jc w:val="both"/>
        <w:textAlignment w:val="baseline"/>
        <w:rPr>
          <w:rFonts w:ascii="Arial" w:eastAsia="Calibri" w:hAnsi="Arial" w:cs="Arial"/>
          <w:color w:val="000000"/>
          <w:szCs w:val="20"/>
          <w:lang w:val="en-GB"/>
        </w:rPr>
      </w:pPr>
      <w:r w:rsidRPr="006B249C">
        <w:rPr>
          <w:rFonts w:ascii="Arial" w:eastAsia="Calibri" w:hAnsi="Arial" w:cs="Arial"/>
          <w:b/>
          <w:color w:val="000000"/>
          <w:szCs w:val="20"/>
          <w:lang w:val="en-GB"/>
        </w:rPr>
        <w:t>Site Area</w:t>
      </w:r>
      <w:r w:rsidRPr="006B249C">
        <w:rPr>
          <w:rFonts w:ascii="Arial" w:eastAsia="Calibri" w:hAnsi="Arial" w:cs="Arial"/>
          <w:color w:val="000000"/>
          <w:szCs w:val="20"/>
          <w:lang w:val="en-GB"/>
        </w:rPr>
        <w:tab/>
        <w:t>35.97ha</w:t>
      </w:r>
      <w:r w:rsidRPr="006B249C">
        <w:rPr>
          <w:rFonts w:ascii="Arial" w:eastAsia="Calibri" w:hAnsi="Arial" w:cs="Arial"/>
          <w:color w:val="000000"/>
          <w:szCs w:val="20"/>
          <w:lang w:val="en-GB"/>
        </w:rPr>
        <w:fldChar w:fldCharType="begin"/>
      </w:r>
      <w:r w:rsidRPr="006B249C">
        <w:rPr>
          <w:rFonts w:ascii="Arial" w:eastAsia="Calibri" w:hAnsi="Arial" w:cs="Arial"/>
          <w:color w:val="000000"/>
          <w:szCs w:val="20"/>
          <w:lang w:val="en-GB"/>
        </w:rPr>
        <w:instrText xml:space="preserve">  </w:instrText>
      </w:r>
      <w:r w:rsidRPr="006B249C">
        <w:rPr>
          <w:rFonts w:ascii="Arial" w:eastAsia="Calibri" w:hAnsi="Arial" w:cs="Arial"/>
          <w:color w:val="000000"/>
          <w:szCs w:val="20"/>
          <w:lang w:val="en-GB"/>
        </w:rPr>
        <w:fldChar w:fldCharType="end"/>
      </w:r>
    </w:p>
    <w:p w14:paraId="412C27E1" w14:textId="77777777" w:rsidR="004F760E" w:rsidRPr="006B249C" w:rsidRDefault="004F760E" w:rsidP="004F760E">
      <w:pPr>
        <w:tabs>
          <w:tab w:val="left" w:pos="2835"/>
          <w:tab w:val="right" w:pos="8931"/>
        </w:tabs>
        <w:overflowPunct w:val="0"/>
        <w:autoSpaceDE w:val="0"/>
        <w:autoSpaceDN w:val="0"/>
        <w:adjustRightInd w:val="0"/>
        <w:spacing w:after="0" w:line="240" w:lineRule="auto"/>
        <w:ind w:left="2835" w:hanging="2835"/>
        <w:jc w:val="both"/>
        <w:textAlignment w:val="baseline"/>
        <w:rPr>
          <w:rFonts w:ascii="Arial" w:eastAsia="Calibri" w:hAnsi="Arial" w:cs="Arial"/>
          <w:color w:val="000000"/>
          <w:szCs w:val="20"/>
          <w:lang w:val="en-GB"/>
        </w:rPr>
      </w:pPr>
      <w:r w:rsidRPr="006B249C">
        <w:rPr>
          <w:rFonts w:ascii="Arial" w:eastAsia="Calibri" w:hAnsi="Arial" w:cs="Arial"/>
          <w:b/>
          <w:color w:val="000000"/>
          <w:szCs w:val="20"/>
          <w:lang w:val="en-GB"/>
        </w:rPr>
        <w:t>Zoning</w:t>
      </w:r>
      <w:r w:rsidRPr="006B249C">
        <w:rPr>
          <w:rFonts w:ascii="Arial" w:eastAsia="Calibri" w:hAnsi="Arial" w:cs="Arial"/>
          <w:color w:val="000000"/>
          <w:szCs w:val="20"/>
          <w:lang w:val="en-GB"/>
        </w:rPr>
        <w:tab/>
      </w:r>
      <w:r w:rsidRPr="006B249C">
        <w:rPr>
          <w:rFonts w:ascii="Arial" w:eastAsia="Calibri" w:hAnsi="Arial" w:cs="Arial"/>
        </w:rPr>
        <w:t>R2 – Low Density Residential</w:t>
      </w:r>
      <w:r w:rsidRPr="006B249C">
        <w:rPr>
          <w:rFonts w:ascii="Arial" w:eastAsia="Calibri" w:hAnsi="Arial" w:cs="Arial"/>
          <w:color w:val="000000"/>
          <w:szCs w:val="20"/>
          <w:lang w:val="en-GB"/>
        </w:rPr>
        <w:t xml:space="preserve"> </w:t>
      </w:r>
      <w:r w:rsidRPr="006B249C">
        <w:rPr>
          <w:rFonts w:ascii="Arial" w:eastAsia="Calibri" w:hAnsi="Arial" w:cs="Arial"/>
          <w:color w:val="000000"/>
          <w:szCs w:val="20"/>
          <w:lang w:val="en-GB"/>
        </w:rPr>
        <w:fldChar w:fldCharType="begin"/>
      </w:r>
      <w:r w:rsidRPr="006B249C">
        <w:rPr>
          <w:rFonts w:ascii="Arial" w:eastAsia="Calibri" w:hAnsi="Arial" w:cs="Arial"/>
          <w:color w:val="000000"/>
          <w:szCs w:val="20"/>
          <w:lang w:val="en-GB"/>
        </w:rPr>
        <w:instrText xml:space="preserve">  </w:instrText>
      </w:r>
      <w:r w:rsidRPr="006B249C">
        <w:rPr>
          <w:rFonts w:ascii="Arial" w:eastAsia="Calibri" w:hAnsi="Arial" w:cs="Arial"/>
          <w:color w:val="000000"/>
          <w:szCs w:val="20"/>
          <w:lang w:val="en-GB"/>
        </w:rPr>
        <w:fldChar w:fldCharType="end"/>
      </w:r>
    </w:p>
    <w:p w14:paraId="5602C664" w14:textId="77777777" w:rsidR="004F760E" w:rsidRPr="006B249C" w:rsidRDefault="004F760E" w:rsidP="004F760E">
      <w:pPr>
        <w:spacing w:after="0" w:line="240" w:lineRule="auto"/>
        <w:rPr>
          <w:rFonts w:ascii="Arial" w:eastAsia="Calibri" w:hAnsi="Arial" w:cs="Arial"/>
          <w:lang w:val="en-GB"/>
        </w:rPr>
      </w:pPr>
      <w:r w:rsidRPr="006B249C">
        <w:rPr>
          <w:rFonts w:ascii="Arial" w:eastAsia="Calibri" w:hAnsi="Arial" w:cs="Arial"/>
          <w:b/>
          <w:lang w:val="en-GB"/>
        </w:rPr>
        <w:t>Value of Works</w:t>
      </w:r>
      <w:r w:rsidRPr="006B249C">
        <w:rPr>
          <w:rFonts w:ascii="Arial" w:eastAsia="Calibri" w:hAnsi="Arial" w:cs="Arial"/>
          <w:b/>
          <w:lang w:val="en-GB"/>
        </w:rPr>
        <w:tab/>
      </w:r>
      <w:r w:rsidRPr="006B249C">
        <w:rPr>
          <w:rFonts w:ascii="Arial" w:eastAsia="Calibri" w:hAnsi="Arial" w:cs="Arial"/>
          <w:b/>
          <w:lang w:val="en-GB"/>
        </w:rPr>
        <w:tab/>
      </w:r>
      <w:r w:rsidRPr="006B249C">
        <w:rPr>
          <w:rFonts w:ascii="Arial" w:eastAsia="Calibri" w:hAnsi="Arial" w:cs="Arial"/>
          <w:bCs/>
        </w:rPr>
        <w:t>$24,801,392</w:t>
      </w:r>
    </w:p>
    <w:p w14:paraId="4381DA7F" w14:textId="77777777" w:rsidR="004F760E" w:rsidRPr="006B249C" w:rsidRDefault="004F760E" w:rsidP="004F760E">
      <w:pPr>
        <w:spacing w:after="0" w:line="240" w:lineRule="auto"/>
        <w:rPr>
          <w:rFonts w:ascii="Arial" w:eastAsia="Calibri" w:hAnsi="Arial" w:cs="Arial"/>
          <w:sz w:val="16"/>
          <w:szCs w:val="16"/>
          <w:lang w:val="en-GB"/>
        </w:rPr>
      </w:pPr>
      <w:r w:rsidRPr="006B249C">
        <w:rPr>
          <w:rFonts w:ascii="Arial" w:eastAsia="Calibri" w:hAnsi="Arial" w:cs="Arial"/>
          <w:i/>
          <w:iCs/>
          <w:vanish/>
          <w:color w:val="FF0000"/>
          <w:sz w:val="16"/>
          <w:szCs w:val="16"/>
          <w:lang w:val="en-GB"/>
        </w:rPr>
        <w:t>Do not delete this line</w:t>
      </w:r>
    </w:p>
    <w:p w14:paraId="67A810C0" w14:textId="77777777" w:rsidR="004F760E" w:rsidRPr="006B249C" w:rsidRDefault="004F760E" w:rsidP="004F760E">
      <w:pPr>
        <w:spacing w:after="0" w:line="240" w:lineRule="auto"/>
        <w:rPr>
          <w:rFonts w:ascii="Arial" w:eastAsia="Calibri" w:hAnsi="Arial" w:cs="Arial"/>
          <w:lang w:val="en-GB"/>
        </w:rPr>
      </w:pPr>
    </w:p>
    <w:tbl>
      <w:tblPr>
        <w:tblW w:w="5000" w:type="pct"/>
        <w:tblCellMar>
          <w:top w:w="108" w:type="dxa"/>
          <w:bottom w:w="108" w:type="dxa"/>
        </w:tblCellMar>
        <w:tblLook w:val="04A0" w:firstRow="1" w:lastRow="0" w:firstColumn="1" w:lastColumn="0" w:noHBand="0" w:noVBand="1"/>
      </w:tblPr>
      <w:tblGrid>
        <w:gridCol w:w="9070"/>
      </w:tblGrid>
      <w:tr w:rsidR="004F760E" w:rsidRPr="006B249C" w14:paraId="133E04DE" w14:textId="77777777" w:rsidTr="00272F79">
        <w:tc>
          <w:tcPr>
            <w:tcW w:w="5000" w:type="pct"/>
          </w:tcPr>
          <w:p w14:paraId="3597950E" w14:textId="77777777" w:rsidR="004F760E" w:rsidRPr="006B249C" w:rsidRDefault="004F760E" w:rsidP="00272F79">
            <w:pPr>
              <w:overflowPunct w:val="0"/>
              <w:autoSpaceDE w:val="0"/>
              <w:autoSpaceDN w:val="0"/>
              <w:adjustRightInd w:val="0"/>
              <w:spacing w:after="0" w:line="240" w:lineRule="auto"/>
              <w:ind w:left="567" w:hanging="567"/>
              <w:jc w:val="both"/>
              <w:textAlignment w:val="baseline"/>
              <w:rPr>
                <w:rFonts w:ascii="Arial" w:eastAsia="Calibri" w:hAnsi="Arial" w:cs="Arial"/>
                <w:lang w:val="en-GB"/>
              </w:rPr>
            </w:pPr>
            <w:bookmarkStart w:id="0" w:name="PDF2_Recommendations"/>
            <w:bookmarkStart w:id="1" w:name="Recommendations"/>
            <w:bookmarkStart w:id="2" w:name="PDF2_Recommendations_13036"/>
            <w:bookmarkEnd w:id="0"/>
            <w:bookmarkEnd w:id="1"/>
            <w:bookmarkEnd w:id="2"/>
          </w:p>
        </w:tc>
      </w:tr>
    </w:tbl>
    <w:p w14:paraId="4D4D76C3" w14:textId="77777777" w:rsidR="004F760E" w:rsidRPr="006B249C" w:rsidRDefault="004F760E" w:rsidP="004F760E">
      <w:pPr>
        <w:tabs>
          <w:tab w:val="right" w:pos="8931"/>
        </w:tabs>
        <w:spacing w:after="0" w:line="240" w:lineRule="auto"/>
        <w:jc w:val="both"/>
        <w:rPr>
          <w:rFonts w:ascii="Arial" w:eastAsia="Calibri" w:hAnsi="Arial" w:cs="Arial"/>
          <w:b/>
          <w:sz w:val="24"/>
          <w:szCs w:val="24"/>
          <w:lang w:val="en-US"/>
        </w:rPr>
      </w:pPr>
      <w:r w:rsidRPr="006B249C">
        <w:rPr>
          <w:rFonts w:ascii="Arial" w:eastAsia="Calibri" w:hAnsi="Arial" w:cs="Arial"/>
          <w:b/>
          <w:sz w:val="24"/>
          <w:szCs w:val="24"/>
        </w:rPr>
        <w:t>Recommendation</w:t>
      </w:r>
    </w:p>
    <w:p w14:paraId="2FD206EF" w14:textId="77777777" w:rsidR="004F760E" w:rsidRPr="006B249C" w:rsidRDefault="004F760E" w:rsidP="004F760E">
      <w:pPr>
        <w:tabs>
          <w:tab w:val="left" w:pos="3969"/>
          <w:tab w:val="right" w:pos="8931"/>
        </w:tabs>
        <w:spacing w:after="0" w:line="240" w:lineRule="auto"/>
        <w:jc w:val="both"/>
        <w:rPr>
          <w:rFonts w:ascii="Arial" w:eastAsia="Calibri" w:hAnsi="Arial" w:cs="Arial"/>
          <w:b/>
        </w:rPr>
      </w:pPr>
    </w:p>
    <w:p w14:paraId="2760CE7A" w14:textId="77777777" w:rsidR="004F760E" w:rsidRPr="006B249C" w:rsidRDefault="004F760E" w:rsidP="004F760E">
      <w:pPr>
        <w:numPr>
          <w:ilvl w:val="0"/>
          <w:numId w:val="4"/>
        </w:numPr>
        <w:spacing w:after="0" w:line="240" w:lineRule="auto"/>
        <w:ind w:left="567" w:hanging="567"/>
        <w:jc w:val="both"/>
        <w:rPr>
          <w:rFonts w:ascii="Arial" w:eastAsia="Calibri" w:hAnsi="Arial" w:cs="Arial"/>
          <w:b/>
          <w:i/>
        </w:rPr>
      </w:pPr>
      <w:r w:rsidRPr="006B249C">
        <w:rPr>
          <w:rFonts w:ascii="Arial" w:eastAsia="Calibri" w:hAnsi="Arial" w:cs="Arial"/>
          <w:b/>
          <w:i/>
        </w:rPr>
        <w:t>That the additional information be considered in the Panel’s determination of the application.</w:t>
      </w:r>
    </w:p>
    <w:p w14:paraId="47DDD505" w14:textId="77777777" w:rsidR="004F760E" w:rsidRPr="006B249C" w:rsidRDefault="004F760E" w:rsidP="004F760E">
      <w:pPr>
        <w:spacing w:after="0" w:line="240" w:lineRule="auto"/>
        <w:ind w:left="567"/>
        <w:jc w:val="both"/>
        <w:rPr>
          <w:rFonts w:ascii="Arial" w:eastAsia="Calibri" w:hAnsi="Arial" w:cs="Arial"/>
          <w:b/>
          <w:i/>
        </w:rPr>
      </w:pPr>
    </w:p>
    <w:p w14:paraId="2441EB39" w14:textId="77777777" w:rsidR="004F760E" w:rsidRPr="0020118D" w:rsidRDefault="004F760E" w:rsidP="004F760E">
      <w:pPr>
        <w:numPr>
          <w:ilvl w:val="0"/>
          <w:numId w:val="4"/>
        </w:numPr>
        <w:spacing w:after="0" w:line="240" w:lineRule="auto"/>
        <w:ind w:left="567" w:hanging="567"/>
        <w:jc w:val="both"/>
        <w:rPr>
          <w:rFonts w:ascii="Arial" w:eastAsia="Calibri" w:hAnsi="Arial" w:cs="Arial"/>
          <w:b/>
          <w:i/>
        </w:rPr>
      </w:pPr>
      <w:r w:rsidRPr="0020118D">
        <w:rPr>
          <w:rFonts w:ascii="Arial" w:eastAsia="Calibri" w:hAnsi="Arial" w:cs="Arial"/>
          <w:b/>
          <w:i/>
          <w:color w:val="000000"/>
          <w:lang w:val="en-GB"/>
        </w:rPr>
        <w:t xml:space="preserve">The Hunter and Central Coast Regional Planning Panel as consent authority </w:t>
      </w:r>
      <w:r w:rsidRPr="0020118D">
        <w:rPr>
          <w:rFonts w:ascii="Arial" w:eastAsia="Calibri" w:hAnsi="Arial" w:cs="Arial"/>
          <w:b/>
          <w:i/>
          <w:color w:val="000000"/>
          <w:u w:val="single"/>
          <w:lang w:val="en-GB"/>
        </w:rPr>
        <w:t>grant  consent</w:t>
      </w:r>
      <w:r w:rsidRPr="0020118D">
        <w:rPr>
          <w:rFonts w:ascii="Arial" w:eastAsia="Calibri" w:hAnsi="Arial" w:cs="Arial"/>
          <w:b/>
          <w:i/>
          <w:color w:val="000000"/>
          <w:lang w:val="en-GB"/>
        </w:rPr>
        <w:t xml:space="preserve"> to Development Application No 1029/2017 for a 56 lot subdivision (50 small lot housing development, 2 x dual occupancies), 3 residue lots, road construction and associated works in 2 stages on Lot: 1 DP: 349727, 27-61 Nikko Road, Warnervale subject to the conditions provided in attachment 3.</w:t>
      </w:r>
    </w:p>
    <w:p w14:paraId="0FE9AB59" w14:textId="77777777" w:rsidR="004F760E" w:rsidRPr="006B249C" w:rsidRDefault="004F760E" w:rsidP="004F760E">
      <w:pPr>
        <w:spacing w:after="0" w:line="240" w:lineRule="auto"/>
        <w:jc w:val="both"/>
        <w:rPr>
          <w:rFonts w:ascii="Arial" w:eastAsia="Calibri" w:hAnsi="Arial" w:cs="Arial"/>
          <w:b/>
          <w:i/>
        </w:rPr>
      </w:pPr>
    </w:p>
    <w:p w14:paraId="125F2D4E" w14:textId="77777777" w:rsidR="004F760E" w:rsidRPr="006B249C" w:rsidRDefault="004F760E" w:rsidP="004F760E">
      <w:pPr>
        <w:numPr>
          <w:ilvl w:val="0"/>
          <w:numId w:val="4"/>
        </w:numPr>
        <w:overflowPunct w:val="0"/>
        <w:autoSpaceDE w:val="0"/>
        <w:autoSpaceDN w:val="0"/>
        <w:adjustRightInd w:val="0"/>
        <w:spacing w:after="0" w:line="240" w:lineRule="auto"/>
        <w:ind w:left="567" w:hanging="567"/>
        <w:jc w:val="both"/>
        <w:textAlignment w:val="baseline"/>
        <w:rPr>
          <w:rFonts w:ascii="Arial" w:eastAsia="Calibri" w:hAnsi="Arial" w:cs="Arial"/>
          <w:b/>
          <w:i/>
          <w:color w:val="000000"/>
          <w:szCs w:val="20"/>
          <w:lang w:val="en-GB"/>
        </w:rPr>
      </w:pPr>
      <w:r w:rsidRPr="006B249C">
        <w:rPr>
          <w:rFonts w:ascii="Segoe UI" w:eastAsia="Helvetica" w:hAnsi="Segoe UI" w:cs="Segoe UI"/>
          <w:b/>
          <w:bCs/>
          <w:i/>
          <w:iCs/>
          <w:lang w:eastAsia="en-AU"/>
        </w:rPr>
        <w:t>That Council advise those who made written submissions of its decision.</w:t>
      </w:r>
    </w:p>
    <w:p w14:paraId="6859D71C" w14:textId="77777777" w:rsidR="004F760E" w:rsidRPr="006B249C" w:rsidRDefault="004F760E" w:rsidP="004F760E">
      <w:pPr>
        <w:overflowPunct w:val="0"/>
        <w:autoSpaceDE w:val="0"/>
        <w:autoSpaceDN w:val="0"/>
        <w:adjustRightInd w:val="0"/>
        <w:spacing w:after="0" w:line="240" w:lineRule="auto"/>
        <w:ind w:left="720"/>
        <w:jc w:val="both"/>
        <w:rPr>
          <w:rFonts w:ascii="Arial" w:hAnsi="Arial" w:cs="Arial"/>
          <w:b/>
          <w:i/>
          <w:color w:val="000000"/>
          <w:szCs w:val="20"/>
          <w:lang w:val="en-GB"/>
        </w:rPr>
      </w:pPr>
    </w:p>
    <w:p w14:paraId="599E3BD7" w14:textId="77777777" w:rsidR="004F760E" w:rsidRPr="006B249C" w:rsidRDefault="004F760E" w:rsidP="004F760E">
      <w:pPr>
        <w:numPr>
          <w:ilvl w:val="0"/>
          <w:numId w:val="4"/>
        </w:numPr>
        <w:overflowPunct w:val="0"/>
        <w:autoSpaceDE w:val="0"/>
        <w:autoSpaceDN w:val="0"/>
        <w:adjustRightInd w:val="0"/>
        <w:spacing w:after="0" w:line="240" w:lineRule="auto"/>
        <w:ind w:left="567" w:hanging="567"/>
        <w:jc w:val="both"/>
        <w:textAlignment w:val="baseline"/>
        <w:rPr>
          <w:rFonts w:ascii="Arial" w:eastAsia="Calibri" w:hAnsi="Arial" w:cs="Arial"/>
          <w:b/>
          <w:i/>
          <w:color w:val="000000"/>
          <w:szCs w:val="20"/>
          <w:lang w:val="en-GB"/>
        </w:rPr>
      </w:pPr>
      <w:r w:rsidRPr="006B249C">
        <w:rPr>
          <w:rFonts w:ascii="Arial" w:eastAsia="Calibri" w:hAnsi="Arial" w:cs="Arial"/>
          <w:b/>
          <w:i/>
          <w:color w:val="000000"/>
          <w:szCs w:val="20"/>
          <w:lang w:val="en-GB"/>
        </w:rPr>
        <w:t>That those Government Authorities who made written submissions be notified of the Regional Planning Panel Decision.</w:t>
      </w:r>
    </w:p>
    <w:p w14:paraId="266A8BD0" w14:textId="77777777" w:rsidR="004F760E" w:rsidRPr="006B249C" w:rsidRDefault="004F760E" w:rsidP="004F760E">
      <w:pPr>
        <w:tabs>
          <w:tab w:val="left" w:pos="3969"/>
          <w:tab w:val="right" w:pos="8931"/>
        </w:tabs>
        <w:spacing w:after="0" w:line="240" w:lineRule="auto"/>
        <w:jc w:val="both"/>
        <w:rPr>
          <w:rFonts w:ascii="Arial" w:eastAsia="Calibri" w:hAnsi="Arial" w:cs="Arial"/>
          <w:b/>
          <w:szCs w:val="24"/>
          <w:lang w:val="en-US"/>
        </w:rPr>
      </w:pPr>
    </w:p>
    <w:p w14:paraId="608262D5" w14:textId="77777777" w:rsidR="004F760E" w:rsidRDefault="004F760E" w:rsidP="004F760E">
      <w:pPr>
        <w:tabs>
          <w:tab w:val="left" w:pos="3969"/>
          <w:tab w:val="right" w:pos="8931"/>
        </w:tabs>
        <w:spacing w:after="0" w:line="240" w:lineRule="auto"/>
        <w:jc w:val="both"/>
        <w:rPr>
          <w:rFonts w:ascii="Arial" w:eastAsia="Calibri" w:hAnsi="Arial" w:cs="Arial"/>
          <w:b/>
        </w:rPr>
      </w:pPr>
    </w:p>
    <w:p w14:paraId="05166F08" w14:textId="77777777" w:rsidR="004F760E" w:rsidRDefault="004F760E" w:rsidP="004F760E">
      <w:pPr>
        <w:tabs>
          <w:tab w:val="left" w:pos="3969"/>
          <w:tab w:val="right" w:pos="8931"/>
        </w:tabs>
        <w:spacing w:after="0" w:line="240" w:lineRule="auto"/>
        <w:jc w:val="both"/>
        <w:rPr>
          <w:rFonts w:ascii="Arial" w:eastAsia="Calibri" w:hAnsi="Arial" w:cs="Arial"/>
          <w:b/>
        </w:rPr>
      </w:pPr>
    </w:p>
    <w:p w14:paraId="48AE3DBA" w14:textId="77777777" w:rsidR="004F760E" w:rsidRPr="006B249C" w:rsidRDefault="004F760E" w:rsidP="004F760E">
      <w:pPr>
        <w:tabs>
          <w:tab w:val="left" w:pos="3969"/>
          <w:tab w:val="right" w:pos="8931"/>
        </w:tabs>
        <w:spacing w:after="0" w:line="240" w:lineRule="auto"/>
        <w:jc w:val="both"/>
        <w:rPr>
          <w:rFonts w:ascii="Arial" w:eastAsia="Calibri" w:hAnsi="Arial" w:cs="Arial"/>
          <w:b/>
        </w:rPr>
      </w:pPr>
    </w:p>
    <w:p w14:paraId="5F82EEC5" w14:textId="77777777" w:rsidR="004F760E" w:rsidRPr="006B249C" w:rsidRDefault="004F760E" w:rsidP="004F760E">
      <w:pPr>
        <w:spacing w:after="0" w:line="240" w:lineRule="auto"/>
        <w:rPr>
          <w:rFonts w:ascii="Arial" w:eastAsia="Calibri" w:hAnsi="Arial" w:cs="Arial"/>
          <w:b/>
          <w:sz w:val="24"/>
        </w:rPr>
      </w:pPr>
      <w:r w:rsidRPr="006B249C">
        <w:rPr>
          <w:rFonts w:ascii="Arial" w:eastAsia="Calibri" w:hAnsi="Arial" w:cs="Arial"/>
          <w:b/>
          <w:sz w:val="24"/>
        </w:rPr>
        <w:t>Background</w:t>
      </w:r>
    </w:p>
    <w:p w14:paraId="3D0EF27A" w14:textId="77777777" w:rsidR="004F760E" w:rsidRPr="006B249C" w:rsidRDefault="004F760E" w:rsidP="004F760E">
      <w:pPr>
        <w:spacing w:after="0" w:line="240" w:lineRule="auto"/>
        <w:rPr>
          <w:rFonts w:ascii="Arial" w:eastAsia="Calibri" w:hAnsi="Arial" w:cs="Arial"/>
          <w:sz w:val="24"/>
        </w:rPr>
      </w:pPr>
    </w:p>
    <w:p w14:paraId="01791647" w14:textId="77777777" w:rsidR="004F760E" w:rsidRPr="006B249C" w:rsidRDefault="004F760E" w:rsidP="004F760E">
      <w:pPr>
        <w:spacing w:after="0" w:line="240" w:lineRule="auto"/>
        <w:rPr>
          <w:rFonts w:ascii="Arial" w:eastAsia="Calibri" w:hAnsi="Arial" w:cs="Arial"/>
        </w:rPr>
      </w:pPr>
      <w:r w:rsidRPr="006B249C">
        <w:rPr>
          <w:rFonts w:ascii="Arial" w:eastAsia="Calibri" w:hAnsi="Arial" w:cs="Arial"/>
        </w:rPr>
        <w:t xml:space="preserve">The development application was considered by the Regional Planning Panel at its meeting held Wednesday 27 November 2019. </w:t>
      </w:r>
    </w:p>
    <w:p w14:paraId="1D58611C" w14:textId="77777777" w:rsidR="004F760E" w:rsidRPr="006B249C" w:rsidRDefault="004F760E" w:rsidP="004F760E">
      <w:pPr>
        <w:spacing w:after="0" w:line="240" w:lineRule="auto"/>
        <w:rPr>
          <w:rFonts w:ascii="Arial" w:eastAsia="Calibri" w:hAnsi="Arial" w:cs="Arial"/>
        </w:rPr>
      </w:pPr>
    </w:p>
    <w:p w14:paraId="6292354E" w14:textId="77777777" w:rsidR="004F760E" w:rsidRPr="006B249C" w:rsidRDefault="004F760E" w:rsidP="004F760E">
      <w:pPr>
        <w:spacing w:after="0" w:line="240" w:lineRule="auto"/>
        <w:rPr>
          <w:rFonts w:ascii="Arial" w:eastAsia="Calibri" w:hAnsi="Arial" w:cs="Arial"/>
        </w:rPr>
      </w:pPr>
      <w:r w:rsidRPr="006B249C">
        <w:rPr>
          <w:rFonts w:ascii="Arial" w:eastAsia="Calibri" w:hAnsi="Arial" w:cs="Arial"/>
        </w:rPr>
        <w:t>The Planning Report recommended the following:</w:t>
      </w:r>
    </w:p>
    <w:p w14:paraId="1E13D747" w14:textId="77777777" w:rsidR="004F760E" w:rsidRPr="006B249C" w:rsidRDefault="004F760E" w:rsidP="004F760E">
      <w:pPr>
        <w:spacing w:after="0" w:line="240" w:lineRule="auto"/>
        <w:rPr>
          <w:rFonts w:ascii="Arial" w:eastAsia="Calibri" w:hAnsi="Arial" w:cs="Arial"/>
        </w:rPr>
      </w:pPr>
    </w:p>
    <w:p w14:paraId="7A368A2B" w14:textId="77777777" w:rsidR="004F760E" w:rsidRPr="006B249C" w:rsidRDefault="004F760E" w:rsidP="004F760E">
      <w:pPr>
        <w:overflowPunct w:val="0"/>
        <w:autoSpaceDE w:val="0"/>
        <w:autoSpaceDN w:val="0"/>
        <w:adjustRightInd w:val="0"/>
        <w:spacing w:after="0" w:line="240" w:lineRule="auto"/>
        <w:ind w:left="1134" w:right="567" w:hanging="567"/>
        <w:jc w:val="both"/>
        <w:textAlignment w:val="baseline"/>
        <w:rPr>
          <w:rFonts w:ascii="Arial" w:eastAsia="Calibri" w:hAnsi="Arial" w:cs="Arial"/>
          <w:i/>
          <w:color w:val="000000"/>
          <w:lang w:val="en-GB"/>
        </w:rPr>
      </w:pPr>
      <w:r w:rsidRPr="006B249C">
        <w:rPr>
          <w:rFonts w:ascii="Arial" w:eastAsia="Calibri" w:hAnsi="Arial" w:cs="Arial"/>
          <w:i/>
          <w:color w:val="000000"/>
          <w:lang w:val="en-GB"/>
        </w:rPr>
        <w:t>1</w:t>
      </w:r>
      <w:r w:rsidRPr="006B249C">
        <w:rPr>
          <w:rFonts w:ascii="Arial" w:eastAsia="Calibri" w:hAnsi="Arial" w:cs="Arial"/>
          <w:i/>
          <w:color w:val="000000"/>
          <w:lang w:val="en-GB"/>
        </w:rPr>
        <w:tab/>
        <w:t xml:space="preserve">The Hunter and Central Coast Regional Planning Panel as consent authority </w:t>
      </w:r>
      <w:r w:rsidRPr="006B249C">
        <w:rPr>
          <w:rFonts w:ascii="Arial" w:eastAsia="Calibri" w:hAnsi="Arial" w:cs="Arial"/>
          <w:i/>
          <w:color w:val="000000"/>
          <w:u w:val="single"/>
          <w:lang w:val="en-GB"/>
        </w:rPr>
        <w:t>grant Deferred Commencement consent</w:t>
      </w:r>
      <w:r w:rsidRPr="006B249C">
        <w:rPr>
          <w:rFonts w:ascii="Arial" w:eastAsia="Calibri" w:hAnsi="Arial" w:cs="Arial"/>
          <w:i/>
          <w:color w:val="000000"/>
          <w:lang w:val="en-GB"/>
        </w:rPr>
        <w:t xml:space="preserve"> to Development Application No 1029/2017 for a 61 lot subdivision (56 small lot housing development, 2 x dual occupancies), 3 residue lots, road construction and associated works in 2 stages on Lot: 1 DP: 349727, 27-61 Nikko Road, Warnervale subject to the conditions attached.</w:t>
      </w:r>
    </w:p>
    <w:p w14:paraId="195F897C" w14:textId="77777777" w:rsidR="004F760E" w:rsidRPr="006B249C" w:rsidRDefault="004F760E" w:rsidP="004F760E">
      <w:pPr>
        <w:overflowPunct w:val="0"/>
        <w:autoSpaceDE w:val="0"/>
        <w:autoSpaceDN w:val="0"/>
        <w:adjustRightInd w:val="0"/>
        <w:spacing w:after="0" w:line="240" w:lineRule="auto"/>
        <w:ind w:left="1134" w:right="567" w:hanging="567"/>
        <w:jc w:val="both"/>
        <w:textAlignment w:val="baseline"/>
        <w:rPr>
          <w:rFonts w:ascii="Arial" w:eastAsia="Calibri" w:hAnsi="Arial" w:cs="Arial"/>
          <w:i/>
          <w:color w:val="000000"/>
          <w:lang w:val="en-GB"/>
        </w:rPr>
      </w:pPr>
    </w:p>
    <w:p w14:paraId="012A2940" w14:textId="77777777" w:rsidR="004F760E" w:rsidRPr="006B249C" w:rsidRDefault="004F760E" w:rsidP="004F760E">
      <w:pPr>
        <w:overflowPunct w:val="0"/>
        <w:autoSpaceDE w:val="0"/>
        <w:autoSpaceDN w:val="0"/>
        <w:adjustRightInd w:val="0"/>
        <w:spacing w:after="0" w:line="240" w:lineRule="auto"/>
        <w:ind w:left="1134" w:right="567" w:hanging="567"/>
        <w:jc w:val="both"/>
        <w:textAlignment w:val="baseline"/>
        <w:rPr>
          <w:rFonts w:ascii="Arial" w:eastAsia="Calibri" w:hAnsi="Arial" w:cs="Arial"/>
          <w:i/>
          <w:color w:val="000000"/>
          <w:lang w:val="en-GB"/>
        </w:rPr>
      </w:pPr>
      <w:r w:rsidRPr="006B249C">
        <w:rPr>
          <w:rFonts w:ascii="Arial" w:eastAsia="Calibri" w:hAnsi="Arial" w:cs="Arial"/>
          <w:i/>
          <w:color w:val="000000"/>
          <w:lang w:val="en-GB"/>
        </w:rPr>
        <w:t>2.</w:t>
      </w:r>
      <w:r w:rsidRPr="006B249C">
        <w:rPr>
          <w:rFonts w:ascii="Arial" w:eastAsia="Calibri" w:hAnsi="Arial" w:cs="Arial"/>
          <w:i/>
          <w:color w:val="000000"/>
          <w:lang w:val="en-GB"/>
        </w:rPr>
        <w:tab/>
        <w:t>That Council advise those who made written submissions of the decision.</w:t>
      </w:r>
    </w:p>
    <w:p w14:paraId="497D2F80" w14:textId="77777777" w:rsidR="004F760E" w:rsidRPr="006B249C" w:rsidRDefault="004F760E" w:rsidP="004F760E">
      <w:pPr>
        <w:overflowPunct w:val="0"/>
        <w:autoSpaceDE w:val="0"/>
        <w:autoSpaceDN w:val="0"/>
        <w:adjustRightInd w:val="0"/>
        <w:spacing w:after="0" w:line="240" w:lineRule="auto"/>
        <w:ind w:left="1134" w:right="567" w:hanging="567"/>
        <w:jc w:val="both"/>
        <w:textAlignment w:val="baseline"/>
        <w:rPr>
          <w:rFonts w:ascii="Arial" w:eastAsia="Calibri" w:hAnsi="Arial" w:cs="Arial"/>
          <w:i/>
          <w:color w:val="000000"/>
          <w:lang w:val="en-GB"/>
        </w:rPr>
      </w:pPr>
    </w:p>
    <w:p w14:paraId="629424A1" w14:textId="77777777" w:rsidR="004F760E" w:rsidRPr="006B249C" w:rsidRDefault="004F760E" w:rsidP="004F760E">
      <w:pPr>
        <w:tabs>
          <w:tab w:val="left" w:pos="567"/>
        </w:tabs>
        <w:overflowPunct w:val="0"/>
        <w:autoSpaceDE w:val="0"/>
        <w:autoSpaceDN w:val="0"/>
        <w:adjustRightInd w:val="0"/>
        <w:spacing w:after="0" w:line="240" w:lineRule="auto"/>
        <w:ind w:left="1134" w:right="567" w:hanging="567"/>
        <w:jc w:val="both"/>
        <w:textAlignment w:val="baseline"/>
        <w:rPr>
          <w:rFonts w:ascii="Arial" w:eastAsia="Calibri" w:hAnsi="Arial" w:cs="Arial"/>
          <w:i/>
        </w:rPr>
      </w:pPr>
      <w:r w:rsidRPr="006B249C">
        <w:rPr>
          <w:rFonts w:ascii="Arial" w:eastAsia="Calibri" w:hAnsi="Arial" w:cs="Arial"/>
          <w:i/>
        </w:rPr>
        <w:t>3.</w:t>
      </w:r>
      <w:r w:rsidRPr="006B249C">
        <w:rPr>
          <w:rFonts w:ascii="Arial" w:eastAsia="Calibri" w:hAnsi="Arial" w:cs="Arial"/>
          <w:i/>
          <w:color w:val="000000"/>
          <w:lang w:val="en-GB"/>
        </w:rPr>
        <w:t xml:space="preserve"> </w:t>
      </w:r>
      <w:r w:rsidRPr="006B249C">
        <w:rPr>
          <w:rFonts w:ascii="Arial" w:eastAsia="Calibri" w:hAnsi="Arial" w:cs="Arial"/>
          <w:i/>
          <w:color w:val="000000"/>
          <w:lang w:val="en-GB"/>
        </w:rPr>
        <w:tab/>
        <w:t>That</w:t>
      </w:r>
      <w:r w:rsidRPr="006B249C">
        <w:rPr>
          <w:rFonts w:ascii="Arial" w:eastAsia="Calibri" w:hAnsi="Arial" w:cs="Arial"/>
          <w:i/>
        </w:rPr>
        <w:t xml:space="preserve"> Council advise those Government Authorities who made written submissions be notified of the Hunter and Central Coast Regional Planning Panel decision.</w:t>
      </w:r>
    </w:p>
    <w:p w14:paraId="684E25B4" w14:textId="77777777" w:rsidR="004F760E" w:rsidRPr="006B249C" w:rsidRDefault="004F760E" w:rsidP="004F760E">
      <w:pPr>
        <w:spacing w:after="0" w:line="240" w:lineRule="auto"/>
        <w:rPr>
          <w:rFonts w:ascii="Arial" w:eastAsia="Calibri" w:hAnsi="Arial" w:cs="Arial"/>
          <w:lang w:val="en-US"/>
        </w:rPr>
      </w:pPr>
    </w:p>
    <w:p w14:paraId="190955D7" w14:textId="77777777" w:rsidR="004F760E" w:rsidRPr="006B249C" w:rsidRDefault="004F760E" w:rsidP="004F760E">
      <w:pPr>
        <w:spacing w:after="0" w:line="240" w:lineRule="auto"/>
        <w:rPr>
          <w:rFonts w:ascii="Arial" w:eastAsia="Calibri" w:hAnsi="Arial" w:cs="Arial"/>
        </w:rPr>
      </w:pPr>
      <w:r w:rsidRPr="006B249C">
        <w:rPr>
          <w:rFonts w:ascii="Arial" w:eastAsia="Calibri" w:hAnsi="Arial" w:cs="Arial"/>
          <w:lang w:eastAsia="en-AU"/>
        </w:rPr>
        <w:t>The Panel deferred a decision on the application pending the resolution of several issues as outlined in the minutes as reproduced below:</w:t>
      </w:r>
    </w:p>
    <w:p w14:paraId="162EDEB7" w14:textId="77777777" w:rsidR="004F760E" w:rsidRPr="006B249C" w:rsidRDefault="004F760E" w:rsidP="004F760E">
      <w:pPr>
        <w:spacing w:after="0" w:line="240" w:lineRule="auto"/>
        <w:rPr>
          <w:rFonts w:ascii="Arial" w:eastAsia="Calibri" w:hAnsi="Arial" w:cs="Arial"/>
        </w:rPr>
      </w:pPr>
    </w:p>
    <w:p w14:paraId="1F22E282" w14:textId="77777777" w:rsidR="004F760E" w:rsidRPr="006B249C" w:rsidRDefault="004F760E" w:rsidP="004F760E">
      <w:pPr>
        <w:autoSpaceDE w:val="0"/>
        <w:autoSpaceDN w:val="0"/>
        <w:adjustRightInd w:val="0"/>
        <w:spacing w:after="0" w:line="240" w:lineRule="auto"/>
        <w:ind w:left="709" w:right="567"/>
        <w:rPr>
          <w:rFonts w:ascii="Arial" w:eastAsia="Calibri" w:hAnsi="Arial" w:cs="Arial"/>
          <w:i/>
          <w:lang w:eastAsia="en-AU"/>
        </w:rPr>
      </w:pPr>
      <w:r w:rsidRPr="006B249C">
        <w:rPr>
          <w:rFonts w:ascii="Arial" w:eastAsia="Calibri" w:hAnsi="Arial" w:cs="Arial"/>
          <w:i/>
          <w:lang w:eastAsia="en-AU"/>
        </w:rPr>
        <w:t>“The Panel determined to defer consideration of the development application to allow for the following to be addressed:</w:t>
      </w:r>
    </w:p>
    <w:p w14:paraId="18584868" w14:textId="77777777" w:rsidR="004F760E" w:rsidRPr="006B249C" w:rsidRDefault="004F760E" w:rsidP="004F760E">
      <w:pPr>
        <w:autoSpaceDE w:val="0"/>
        <w:autoSpaceDN w:val="0"/>
        <w:adjustRightInd w:val="0"/>
        <w:spacing w:after="0" w:line="240" w:lineRule="auto"/>
        <w:ind w:left="1134" w:right="567" w:hanging="425"/>
        <w:rPr>
          <w:rFonts w:ascii="Arial" w:eastAsia="Calibri" w:hAnsi="Arial" w:cs="Arial"/>
          <w:i/>
          <w:lang w:eastAsia="en-AU"/>
        </w:rPr>
      </w:pPr>
    </w:p>
    <w:p w14:paraId="0DDE7395" w14:textId="77777777" w:rsidR="004F760E" w:rsidRPr="006B249C" w:rsidRDefault="004F760E" w:rsidP="004F760E">
      <w:pPr>
        <w:numPr>
          <w:ilvl w:val="0"/>
          <w:numId w:val="2"/>
        </w:numPr>
        <w:autoSpaceDE w:val="0"/>
        <w:autoSpaceDN w:val="0"/>
        <w:adjustRightInd w:val="0"/>
        <w:spacing w:after="0" w:line="240" w:lineRule="auto"/>
        <w:ind w:left="1134" w:right="567" w:hanging="425"/>
        <w:rPr>
          <w:rFonts w:ascii="Arial" w:eastAsia="Calibri" w:hAnsi="Arial" w:cs="Arial"/>
          <w:i/>
          <w:lang w:eastAsia="en-AU"/>
        </w:rPr>
      </w:pPr>
      <w:r w:rsidRPr="006B249C">
        <w:rPr>
          <w:rFonts w:ascii="Arial" w:eastAsia="Calibri" w:hAnsi="Arial" w:cs="Arial"/>
          <w:i/>
          <w:lang w:eastAsia="en-AU"/>
        </w:rPr>
        <w:t>The applicant is to undertake further consultation and discussion with AUSGRID and other adjoining land owners to obtain land owners consent for the proposed sewer line over their properties in order to provide greater certainty than an agreement will be obtained to ensure the proposed sewer line connection can be developed as proposed. The plans are to be updated to show the agreed sewer line alignment to enable Council to assess and such impacts;</w:t>
      </w:r>
    </w:p>
    <w:p w14:paraId="2A04DEA4" w14:textId="77777777" w:rsidR="004F760E" w:rsidRPr="006B249C" w:rsidRDefault="004F760E" w:rsidP="004F760E">
      <w:pPr>
        <w:autoSpaceDE w:val="0"/>
        <w:autoSpaceDN w:val="0"/>
        <w:adjustRightInd w:val="0"/>
        <w:spacing w:after="0" w:line="240" w:lineRule="auto"/>
        <w:ind w:left="1134" w:right="567" w:hanging="425"/>
        <w:rPr>
          <w:rFonts w:ascii="Arial" w:eastAsia="Calibri" w:hAnsi="Arial" w:cs="Arial"/>
          <w:i/>
          <w:lang w:eastAsia="en-AU"/>
        </w:rPr>
      </w:pPr>
    </w:p>
    <w:p w14:paraId="17DE064F" w14:textId="77777777" w:rsidR="004F760E" w:rsidRPr="006B249C" w:rsidRDefault="004F760E" w:rsidP="004F760E">
      <w:pPr>
        <w:numPr>
          <w:ilvl w:val="0"/>
          <w:numId w:val="2"/>
        </w:numPr>
        <w:autoSpaceDE w:val="0"/>
        <w:autoSpaceDN w:val="0"/>
        <w:adjustRightInd w:val="0"/>
        <w:spacing w:after="0" w:line="240" w:lineRule="auto"/>
        <w:ind w:left="1134" w:right="567" w:hanging="425"/>
        <w:rPr>
          <w:rFonts w:ascii="Arial" w:eastAsia="Calibri" w:hAnsi="Arial" w:cs="Arial"/>
          <w:i/>
          <w:lang w:eastAsia="en-AU"/>
        </w:rPr>
      </w:pPr>
      <w:r w:rsidRPr="006B249C">
        <w:rPr>
          <w:rFonts w:ascii="Arial" w:eastAsia="Calibri" w:hAnsi="Arial" w:cs="Arial"/>
          <w:i/>
          <w:lang w:eastAsia="en-AU"/>
        </w:rPr>
        <w:t>Council to consider seeking legal advice on the wording of any conditions relating to the proposed sewer line connection, and provide confirmation that the application meets owners’ consent requirements and provided certainty of the outcome;</w:t>
      </w:r>
    </w:p>
    <w:p w14:paraId="3BA4B82D" w14:textId="77777777" w:rsidR="004F760E" w:rsidRPr="006B249C" w:rsidRDefault="004F760E" w:rsidP="004F760E">
      <w:pPr>
        <w:overflowPunct w:val="0"/>
        <w:autoSpaceDE w:val="0"/>
        <w:autoSpaceDN w:val="0"/>
        <w:adjustRightInd w:val="0"/>
        <w:spacing w:after="0" w:line="240" w:lineRule="auto"/>
        <w:ind w:left="1134" w:right="567" w:hanging="425"/>
        <w:jc w:val="both"/>
        <w:rPr>
          <w:rFonts w:ascii="Arial" w:hAnsi="Arial" w:cs="Arial"/>
          <w:i/>
          <w:lang w:val="en-GB" w:eastAsia="en-AU"/>
        </w:rPr>
      </w:pPr>
    </w:p>
    <w:p w14:paraId="393A6805" w14:textId="77777777" w:rsidR="004F760E" w:rsidRPr="006B249C" w:rsidRDefault="004F760E" w:rsidP="004F760E">
      <w:pPr>
        <w:numPr>
          <w:ilvl w:val="0"/>
          <w:numId w:val="2"/>
        </w:numPr>
        <w:autoSpaceDE w:val="0"/>
        <w:autoSpaceDN w:val="0"/>
        <w:adjustRightInd w:val="0"/>
        <w:spacing w:after="0" w:line="240" w:lineRule="auto"/>
        <w:ind w:left="1134" w:right="567" w:hanging="425"/>
        <w:rPr>
          <w:rFonts w:ascii="Arial" w:eastAsia="Calibri" w:hAnsi="Arial" w:cs="Arial"/>
          <w:i/>
          <w:lang w:eastAsia="en-AU"/>
        </w:rPr>
      </w:pPr>
      <w:r w:rsidRPr="006B249C">
        <w:rPr>
          <w:rFonts w:ascii="Arial" w:eastAsia="Calibri" w:hAnsi="Arial" w:cs="Arial"/>
          <w:i/>
          <w:lang w:eastAsia="en-AU"/>
        </w:rPr>
        <w:t>The applicant is to review in consultation with Council the provision of a neighbourhood park within the subject site, with appropriate amenity and inclusions provided to service the proposed new community and surrounding community with a different type of passive community open space than that provided within the nearby sportsground. The location, size and design of the neighbourhood park are to be shown on updated architectural and landscape plans.</w:t>
      </w:r>
    </w:p>
    <w:p w14:paraId="10B56136" w14:textId="77777777" w:rsidR="004F760E" w:rsidRPr="006B249C" w:rsidRDefault="004F760E" w:rsidP="004F760E">
      <w:pPr>
        <w:overflowPunct w:val="0"/>
        <w:autoSpaceDE w:val="0"/>
        <w:autoSpaceDN w:val="0"/>
        <w:adjustRightInd w:val="0"/>
        <w:spacing w:after="0" w:line="240" w:lineRule="auto"/>
        <w:ind w:left="1134" w:right="567" w:hanging="425"/>
        <w:jc w:val="both"/>
        <w:rPr>
          <w:rFonts w:ascii="Arial" w:hAnsi="Arial" w:cs="Arial"/>
          <w:i/>
          <w:lang w:val="en-GB" w:eastAsia="en-AU"/>
        </w:rPr>
      </w:pPr>
    </w:p>
    <w:p w14:paraId="195EFC7B" w14:textId="77777777" w:rsidR="004F760E" w:rsidRPr="006B249C" w:rsidRDefault="004F760E" w:rsidP="004F760E">
      <w:pPr>
        <w:numPr>
          <w:ilvl w:val="0"/>
          <w:numId w:val="2"/>
        </w:numPr>
        <w:autoSpaceDE w:val="0"/>
        <w:autoSpaceDN w:val="0"/>
        <w:adjustRightInd w:val="0"/>
        <w:spacing w:after="0" w:line="240" w:lineRule="auto"/>
        <w:ind w:left="1134" w:right="567" w:hanging="425"/>
        <w:rPr>
          <w:rFonts w:ascii="Arial" w:eastAsia="Calibri" w:hAnsi="Arial" w:cs="Arial"/>
          <w:i/>
          <w:lang w:eastAsia="en-AU"/>
        </w:rPr>
      </w:pPr>
      <w:r w:rsidRPr="006B249C">
        <w:rPr>
          <w:rFonts w:ascii="Arial" w:eastAsia="Calibri" w:hAnsi="Arial" w:cs="Arial"/>
          <w:i/>
          <w:lang w:eastAsia="en-AU"/>
        </w:rPr>
        <w:t>An addendum planning report is to be provide by the applicant that details the revisions outlined above, including but not limited to a description of the revised number of dwellings and lots to accommodate the neighbourhood park.</w:t>
      </w:r>
    </w:p>
    <w:p w14:paraId="6C08C66F" w14:textId="77777777" w:rsidR="004F760E" w:rsidRPr="006B249C" w:rsidRDefault="004F760E" w:rsidP="004F760E">
      <w:pPr>
        <w:spacing w:after="0" w:line="240" w:lineRule="auto"/>
        <w:ind w:left="1134" w:right="567" w:hanging="425"/>
        <w:rPr>
          <w:rFonts w:ascii="Arial" w:eastAsia="Calibri" w:hAnsi="Arial" w:cs="Arial"/>
          <w:i/>
          <w:lang w:eastAsia="en-AU"/>
        </w:rPr>
      </w:pPr>
    </w:p>
    <w:p w14:paraId="27B182AB" w14:textId="77777777" w:rsidR="004F760E" w:rsidRPr="006B249C" w:rsidRDefault="004F760E" w:rsidP="004F760E">
      <w:pPr>
        <w:spacing w:after="0" w:line="240" w:lineRule="auto"/>
        <w:ind w:left="1134" w:right="567" w:hanging="425"/>
        <w:rPr>
          <w:rFonts w:ascii="Arial" w:eastAsia="Calibri" w:hAnsi="Arial" w:cs="Arial"/>
          <w:i/>
          <w:lang w:val="en-US"/>
        </w:rPr>
      </w:pPr>
      <w:r w:rsidRPr="006B249C">
        <w:rPr>
          <w:rFonts w:ascii="Arial" w:eastAsia="Calibri" w:hAnsi="Arial" w:cs="Arial"/>
          <w:i/>
          <w:lang w:eastAsia="en-AU"/>
        </w:rPr>
        <w:t>The decision was unanimous.”</w:t>
      </w:r>
    </w:p>
    <w:p w14:paraId="5FEE94CA" w14:textId="77777777" w:rsidR="004F760E" w:rsidRPr="006B249C" w:rsidRDefault="004F760E" w:rsidP="004F760E">
      <w:pPr>
        <w:spacing w:after="0" w:line="240" w:lineRule="auto"/>
        <w:rPr>
          <w:rFonts w:ascii="Arial" w:eastAsia="Calibri" w:hAnsi="Arial" w:cs="Arial"/>
          <w:sz w:val="24"/>
        </w:rPr>
      </w:pPr>
    </w:p>
    <w:p w14:paraId="5ECEEBD6" w14:textId="77777777" w:rsidR="004F760E" w:rsidRPr="006B249C" w:rsidRDefault="004F760E" w:rsidP="004F760E">
      <w:pPr>
        <w:spacing w:after="0" w:line="240" w:lineRule="auto"/>
        <w:jc w:val="both"/>
        <w:rPr>
          <w:rFonts w:ascii="Arial" w:eastAsia="Calibri" w:hAnsi="Arial" w:cs="Arial"/>
        </w:rPr>
      </w:pPr>
      <w:r w:rsidRPr="006B249C">
        <w:rPr>
          <w:rFonts w:ascii="Arial" w:eastAsia="Calibri" w:hAnsi="Arial" w:cs="Arial"/>
        </w:rPr>
        <w:t>In addition, the Panel requested that a further review be undertaken in relation to the potential contamination of the site, including a review of the draft conditions of consent relating to contamination with a particular emphasis on the timing of actions in relation to remediation and site audit, including addressing remediation of zinc and copper, as identified in the site contamination report.</w:t>
      </w:r>
    </w:p>
    <w:p w14:paraId="433A6482" w14:textId="77777777" w:rsidR="004F760E" w:rsidRPr="006B249C" w:rsidRDefault="004F760E" w:rsidP="004F760E">
      <w:pPr>
        <w:spacing w:after="0" w:line="240" w:lineRule="auto"/>
        <w:rPr>
          <w:rFonts w:ascii="Arial" w:eastAsia="Calibri" w:hAnsi="Arial" w:cs="Arial"/>
        </w:rPr>
      </w:pPr>
    </w:p>
    <w:p w14:paraId="322E9B0E" w14:textId="77777777" w:rsidR="004F760E" w:rsidRPr="0035748A" w:rsidRDefault="004F760E" w:rsidP="004F760E">
      <w:pPr>
        <w:spacing w:after="0" w:line="240" w:lineRule="auto"/>
        <w:rPr>
          <w:rFonts w:ascii="Arial" w:eastAsia="Calibri" w:hAnsi="Arial" w:cs="Arial"/>
          <w:highlight w:val="yellow"/>
        </w:rPr>
      </w:pPr>
      <w:r w:rsidRPr="0044393B">
        <w:rPr>
          <w:rFonts w:ascii="Arial" w:eastAsia="Calibri" w:hAnsi="Arial" w:cs="Arial"/>
        </w:rPr>
        <w:t xml:space="preserve">The development application was considered by the Regional Planning Panel at its meeting held </w:t>
      </w:r>
      <w:r w:rsidRPr="00A54113">
        <w:rPr>
          <w:rFonts w:ascii="Arial" w:eastAsia="Calibri" w:hAnsi="Arial" w:cs="Arial"/>
        </w:rPr>
        <w:t xml:space="preserve">Wednesday 29 April 2020. </w:t>
      </w:r>
    </w:p>
    <w:p w14:paraId="40FF3B08" w14:textId="77777777" w:rsidR="004F760E" w:rsidRPr="0035748A" w:rsidRDefault="004F760E" w:rsidP="004F760E">
      <w:pPr>
        <w:spacing w:after="0" w:line="240" w:lineRule="auto"/>
        <w:rPr>
          <w:rFonts w:ascii="Arial" w:eastAsia="Calibri" w:hAnsi="Arial" w:cs="Arial"/>
          <w:highlight w:val="yellow"/>
        </w:rPr>
      </w:pPr>
    </w:p>
    <w:p w14:paraId="1A887EAC" w14:textId="77777777" w:rsidR="004F760E" w:rsidRPr="006B249C" w:rsidRDefault="004F760E" w:rsidP="004F760E">
      <w:pPr>
        <w:spacing w:after="0" w:line="240" w:lineRule="auto"/>
        <w:rPr>
          <w:rFonts w:ascii="Arial" w:eastAsia="Calibri" w:hAnsi="Arial" w:cs="Arial"/>
        </w:rPr>
      </w:pPr>
      <w:r w:rsidRPr="0053405B">
        <w:rPr>
          <w:rFonts w:ascii="Arial" w:eastAsia="Calibri" w:hAnsi="Arial" w:cs="Arial"/>
        </w:rPr>
        <w:t>The Planning Report recommended the following:</w:t>
      </w:r>
    </w:p>
    <w:p w14:paraId="01703B05" w14:textId="77777777" w:rsidR="004F760E" w:rsidRPr="006B249C" w:rsidRDefault="004F760E" w:rsidP="004F760E">
      <w:pPr>
        <w:spacing w:after="0" w:line="240" w:lineRule="auto"/>
        <w:rPr>
          <w:rFonts w:ascii="Arial" w:eastAsia="Calibri" w:hAnsi="Arial" w:cs="Arial"/>
        </w:rPr>
      </w:pPr>
    </w:p>
    <w:p w14:paraId="4994DA93" w14:textId="77777777" w:rsidR="004F760E" w:rsidRPr="0035748A" w:rsidRDefault="004F760E" w:rsidP="004F760E">
      <w:pPr>
        <w:pStyle w:val="ListParagraph"/>
        <w:numPr>
          <w:ilvl w:val="0"/>
          <w:numId w:val="19"/>
        </w:numPr>
        <w:rPr>
          <w:rFonts w:eastAsia="Calibri"/>
          <w:i/>
        </w:rPr>
      </w:pPr>
      <w:r w:rsidRPr="0035748A">
        <w:rPr>
          <w:rFonts w:eastAsia="Calibri"/>
          <w:i/>
        </w:rPr>
        <w:t>That the additional information be considered in the Panel’s determination of the application.</w:t>
      </w:r>
    </w:p>
    <w:p w14:paraId="6E92163D" w14:textId="77777777" w:rsidR="004F760E" w:rsidRPr="0035748A" w:rsidRDefault="004F760E" w:rsidP="004F760E">
      <w:pPr>
        <w:spacing w:after="0" w:line="240" w:lineRule="auto"/>
        <w:ind w:left="567"/>
        <w:jc w:val="both"/>
        <w:rPr>
          <w:rFonts w:ascii="Arial" w:eastAsia="Calibri" w:hAnsi="Arial" w:cs="Arial"/>
          <w:i/>
        </w:rPr>
      </w:pPr>
    </w:p>
    <w:p w14:paraId="756C097C" w14:textId="77777777" w:rsidR="004F760E" w:rsidRPr="0035748A" w:rsidRDefault="004F760E" w:rsidP="004F760E">
      <w:pPr>
        <w:pStyle w:val="ListParagraph"/>
        <w:numPr>
          <w:ilvl w:val="0"/>
          <w:numId w:val="19"/>
        </w:numPr>
        <w:rPr>
          <w:rFonts w:eastAsia="Calibri"/>
          <w:i/>
        </w:rPr>
      </w:pPr>
      <w:r w:rsidRPr="0035748A">
        <w:rPr>
          <w:rFonts w:eastAsia="Calibri"/>
          <w:i/>
          <w:color w:val="000000"/>
        </w:rPr>
        <w:t xml:space="preserve">The Hunter and Central Coast Regional Planning Panel as consent authority </w:t>
      </w:r>
      <w:r w:rsidRPr="0035748A">
        <w:rPr>
          <w:rFonts w:eastAsia="Calibri"/>
          <w:i/>
          <w:color w:val="000000"/>
          <w:u w:val="single"/>
        </w:rPr>
        <w:t>grant  consent</w:t>
      </w:r>
      <w:r w:rsidRPr="0035748A">
        <w:rPr>
          <w:rFonts w:eastAsia="Calibri"/>
          <w:i/>
          <w:color w:val="000000"/>
        </w:rPr>
        <w:t xml:space="preserve"> to Development Application No 1029/2017 for a 61 lot subdivision (56 small lot housing development, 2 x dual occupancies), 3 residue lots, road construction and associated works in 2 stages on Lot: 1 DP: 349727, 27-61 Nikko Road, Warnervale subject to the conditions provided in attachment 2.</w:t>
      </w:r>
    </w:p>
    <w:p w14:paraId="4CB4C678" w14:textId="77777777" w:rsidR="004F760E" w:rsidRPr="0035748A" w:rsidRDefault="004F760E" w:rsidP="004F760E">
      <w:pPr>
        <w:spacing w:after="0" w:line="240" w:lineRule="auto"/>
        <w:jc w:val="both"/>
        <w:rPr>
          <w:rFonts w:ascii="Arial" w:eastAsia="Calibri" w:hAnsi="Arial" w:cs="Arial"/>
          <w:i/>
        </w:rPr>
      </w:pPr>
    </w:p>
    <w:p w14:paraId="4E2EBD23" w14:textId="77777777" w:rsidR="004F760E" w:rsidRPr="0001452B" w:rsidRDefault="004F760E" w:rsidP="004F760E">
      <w:pPr>
        <w:pStyle w:val="ListParagraph"/>
        <w:numPr>
          <w:ilvl w:val="0"/>
          <w:numId w:val="19"/>
        </w:numPr>
        <w:textAlignment w:val="baseline"/>
        <w:rPr>
          <w:rFonts w:eastAsia="Calibri"/>
          <w:i/>
          <w:color w:val="000000"/>
          <w:szCs w:val="20"/>
        </w:rPr>
      </w:pPr>
      <w:r w:rsidRPr="0001452B">
        <w:rPr>
          <w:rFonts w:eastAsia="Helvetica"/>
          <w:bCs/>
          <w:i/>
          <w:iCs/>
          <w:lang w:eastAsia="en-AU"/>
        </w:rPr>
        <w:t>That Council advise those who made written submissions of its decision.</w:t>
      </w:r>
    </w:p>
    <w:p w14:paraId="721AD5DB" w14:textId="77777777" w:rsidR="004F760E" w:rsidRPr="0035748A" w:rsidRDefault="004F760E" w:rsidP="004F760E">
      <w:pPr>
        <w:overflowPunct w:val="0"/>
        <w:autoSpaceDE w:val="0"/>
        <w:autoSpaceDN w:val="0"/>
        <w:adjustRightInd w:val="0"/>
        <w:spacing w:after="0" w:line="240" w:lineRule="auto"/>
        <w:ind w:left="720"/>
        <w:jc w:val="both"/>
        <w:rPr>
          <w:rFonts w:ascii="Arial" w:hAnsi="Arial" w:cs="Arial"/>
          <w:i/>
          <w:color w:val="000000"/>
          <w:szCs w:val="20"/>
          <w:lang w:val="en-GB"/>
        </w:rPr>
      </w:pPr>
    </w:p>
    <w:p w14:paraId="0A8B3337" w14:textId="77777777" w:rsidR="004F760E" w:rsidRPr="0035748A" w:rsidRDefault="004F760E" w:rsidP="004F760E">
      <w:pPr>
        <w:pStyle w:val="ListParagraph"/>
        <w:numPr>
          <w:ilvl w:val="0"/>
          <w:numId w:val="19"/>
        </w:numPr>
        <w:textAlignment w:val="baseline"/>
        <w:rPr>
          <w:rFonts w:eastAsia="Calibri"/>
          <w:i/>
          <w:color w:val="000000"/>
          <w:szCs w:val="20"/>
        </w:rPr>
      </w:pPr>
      <w:r w:rsidRPr="0035748A">
        <w:rPr>
          <w:rFonts w:eastAsia="Calibri"/>
          <w:i/>
          <w:color w:val="000000"/>
          <w:szCs w:val="20"/>
        </w:rPr>
        <w:t>That those Government Authorities who made written submissions be notified of the Regional Planning Panel Decision.</w:t>
      </w:r>
    </w:p>
    <w:p w14:paraId="193873D0" w14:textId="77777777" w:rsidR="004F760E" w:rsidRPr="006B249C" w:rsidRDefault="004F760E" w:rsidP="004F760E">
      <w:pPr>
        <w:spacing w:after="0" w:line="240" w:lineRule="auto"/>
        <w:rPr>
          <w:rFonts w:ascii="Arial" w:eastAsia="Calibri" w:hAnsi="Arial" w:cs="Arial"/>
          <w:lang w:val="en-US"/>
        </w:rPr>
      </w:pPr>
    </w:p>
    <w:p w14:paraId="25BFBA32" w14:textId="77777777" w:rsidR="004F760E" w:rsidRDefault="004F760E" w:rsidP="004F760E">
      <w:pPr>
        <w:spacing w:after="0" w:line="240" w:lineRule="auto"/>
        <w:rPr>
          <w:rFonts w:ascii="Arial" w:eastAsia="Calibri" w:hAnsi="Arial" w:cs="Arial"/>
          <w:lang w:eastAsia="en-AU"/>
        </w:rPr>
      </w:pPr>
      <w:r w:rsidRPr="006B249C">
        <w:rPr>
          <w:rFonts w:ascii="Arial" w:eastAsia="Calibri" w:hAnsi="Arial" w:cs="Arial"/>
          <w:lang w:eastAsia="en-AU"/>
        </w:rPr>
        <w:t>The Panel deferred a decision on the application pending the resolution of several issues as outlined in the minutes as reproduced below:</w:t>
      </w:r>
      <w:r>
        <w:rPr>
          <w:rFonts w:ascii="Arial" w:eastAsia="Calibri" w:hAnsi="Arial" w:cs="Arial"/>
          <w:lang w:eastAsia="en-AU"/>
        </w:rPr>
        <w:br/>
      </w:r>
    </w:p>
    <w:p w14:paraId="4756DC84" w14:textId="77777777" w:rsidR="004F760E" w:rsidRPr="00FC3599" w:rsidRDefault="004F760E" w:rsidP="004F760E">
      <w:pPr>
        <w:pStyle w:val="ListParagraph"/>
        <w:numPr>
          <w:ilvl w:val="0"/>
          <w:numId w:val="20"/>
        </w:numPr>
        <w:rPr>
          <w:rFonts w:eastAsia="Calibri"/>
          <w:i/>
        </w:rPr>
      </w:pPr>
      <w:r w:rsidRPr="00FC3599">
        <w:rPr>
          <w:rFonts w:eastAsia="Calibri"/>
          <w:i/>
        </w:rPr>
        <w:t>The panel agreed to defer the determination of the matter for the following information.</w:t>
      </w:r>
    </w:p>
    <w:p w14:paraId="6A569150" w14:textId="77777777" w:rsidR="004F760E" w:rsidRPr="00FC3599" w:rsidRDefault="004F760E" w:rsidP="004F760E">
      <w:pPr>
        <w:pStyle w:val="ListParagraph"/>
        <w:rPr>
          <w:rFonts w:eastAsia="Calibri"/>
          <w:i/>
        </w:rPr>
      </w:pPr>
    </w:p>
    <w:p w14:paraId="16119058" w14:textId="77777777" w:rsidR="004F760E" w:rsidRPr="00FC3599" w:rsidRDefault="004F760E" w:rsidP="004F760E">
      <w:pPr>
        <w:pStyle w:val="ListParagraph"/>
        <w:numPr>
          <w:ilvl w:val="1"/>
          <w:numId w:val="20"/>
        </w:numPr>
        <w:ind w:left="1134"/>
        <w:rPr>
          <w:rFonts w:eastAsia="Calibri"/>
          <w:i/>
        </w:rPr>
      </w:pPr>
      <w:r w:rsidRPr="00FC3599">
        <w:rPr>
          <w:rFonts w:eastAsia="Calibri"/>
          <w:i/>
        </w:rPr>
        <w:t>Submission of amended plans that:</w:t>
      </w:r>
    </w:p>
    <w:p w14:paraId="3ADB311F" w14:textId="77777777" w:rsidR="004F760E" w:rsidRPr="00FC3599" w:rsidRDefault="004F760E" w:rsidP="004F760E">
      <w:pPr>
        <w:pStyle w:val="ListParagraph"/>
        <w:ind w:left="851"/>
        <w:rPr>
          <w:rFonts w:eastAsia="Calibri"/>
          <w:i/>
        </w:rPr>
      </w:pPr>
    </w:p>
    <w:p w14:paraId="05F85219" w14:textId="77777777" w:rsidR="004F760E" w:rsidRPr="00FC3599" w:rsidRDefault="004F760E" w:rsidP="004F760E">
      <w:pPr>
        <w:pStyle w:val="NoSpacing"/>
        <w:numPr>
          <w:ilvl w:val="0"/>
          <w:numId w:val="21"/>
        </w:numPr>
        <w:rPr>
          <w:rFonts w:ascii="Arial" w:hAnsi="Arial" w:cs="Arial"/>
          <w:i/>
        </w:rPr>
      </w:pPr>
      <w:r w:rsidRPr="00FC3599">
        <w:rPr>
          <w:rFonts w:ascii="Arial" w:hAnsi="Arial" w:cs="Arial"/>
          <w:i/>
        </w:rPr>
        <w:t xml:space="preserve">Reduce Lots 1 to 14 to maximum of 10 lots and revise the buildings accordingly. </w:t>
      </w:r>
      <w:r w:rsidRPr="00FC3599">
        <w:rPr>
          <w:rFonts w:ascii="Arial" w:hAnsi="Arial" w:cs="Arial"/>
          <w:i/>
        </w:rPr>
        <w:tab/>
        <w:t>Buildings should be single detached dwellings and provide some variety in roof profile/form and streetscape character.</w:t>
      </w:r>
    </w:p>
    <w:p w14:paraId="227248C6" w14:textId="77777777" w:rsidR="004F760E" w:rsidRPr="00FC3599" w:rsidRDefault="004F760E" w:rsidP="004F760E">
      <w:pPr>
        <w:pStyle w:val="NoSpacing"/>
        <w:numPr>
          <w:ilvl w:val="0"/>
          <w:numId w:val="21"/>
        </w:numPr>
        <w:rPr>
          <w:rFonts w:ascii="Arial" w:hAnsi="Arial" w:cs="Arial"/>
          <w:i/>
        </w:rPr>
      </w:pPr>
      <w:r w:rsidRPr="00FC3599">
        <w:rPr>
          <w:rFonts w:ascii="Arial" w:hAnsi="Arial" w:cs="Arial"/>
          <w:i/>
        </w:rPr>
        <w:t>Consolidate Lots 151 and 152 as one (1) lot and review the building on this lot. Building should be a detached dwelling that addresses both street frontages.</w:t>
      </w:r>
    </w:p>
    <w:p w14:paraId="155E968B" w14:textId="77777777" w:rsidR="004F760E" w:rsidRPr="00FC3599" w:rsidRDefault="004F760E" w:rsidP="004F760E">
      <w:pPr>
        <w:pStyle w:val="NoSpacing"/>
        <w:numPr>
          <w:ilvl w:val="0"/>
          <w:numId w:val="21"/>
        </w:numPr>
        <w:rPr>
          <w:rFonts w:ascii="Arial" w:hAnsi="Arial" w:cs="Arial"/>
          <w:i/>
        </w:rPr>
      </w:pPr>
      <w:r w:rsidRPr="00FC3599">
        <w:rPr>
          <w:rFonts w:ascii="Arial" w:hAnsi="Arial" w:cs="Arial"/>
          <w:i/>
        </w:rPr>
        <w:t xml:space="preserve">Identify Lot 522 as an interim park to be available for use of residents until such time as OS3, OS4 and OS5 identified on Figure 10 </w:t>
      </w:r>
      <w:bookmarkStart w:id="3" w:name="_Hlk47105650"/>
      <w:r w:rsidRPr="00FC3599">
        <w:rPr>
          <w:rFonts w:ascii="Arial" w:hAnsi="Arial" w:cs="Arial"/>
          <w:i/>
        </w:rPr>
        <w:t>Open Space Works in the Warnervale District Contribution Plan are completed</w:t>
      </w:r>
      <w:bookmarkEnd w:id="3"/>
      <w:r w:rsidRPr="00FC3599">
        <w:rPr>
          <w:rFonts w:ascii="Arial" w:hAnsi="Arial" w:cs="Arial"/>
          <w:i/>
        </w:rPr>
        <w:t>.</w:t>
      </w:r>
    </w:p>
    <w:p w14:paraId="68C21854" w14:textId="77777777" w:rsidR="004F760E" w:rsidRPr="00FC3599" w:rsidRDefault="004F760E" w:rsidP="004F760E">
      <w:pPr>
        <w:spacing w:after="0" w:line="240" w:lineRule="auto"/>
        <w:rPr>
          <w:rFonts w:ascii="Arial" w:eastAsia="Calibri" w:hAnsi="Arial" w:cs="Arial"/>
          <w:i/>
          <w:sz w:val="24"/>
        </w:rPr>
      </w:pPr>
    </w:p>
    <w:p w14:paraId="792C3371" w14:textId="77777777" w:rsidR="004F760E" w:rsidRPr="00FC3599" w:rsidRDefault="004F760E" w:rsidP="004F760E">
      <w:pPr>
        <w:pStyle w:val="ListParagraph"/>
        <w:numPr>
          <w:ilvl w:val="1"/>
          <w:numId w:val="20"/>
        </w:numPr>
        <w:ind w:left="1134"/>
        <w:rPr>
          <w:rFonts w:eastAsia="Calibri"/>
          <w:i/>
        </w:rPr>
      </w:pPr>
      <w:r w:rsidRPr="00FC3599">
        <w:rPr>
          <w:rFonts w:eastAsia="Calibri"/>
          <w:i/>
        </w:rPr>
        <w:t>A revised landscape plan is to be prepared reflecting the above changes including identifying a landscape solution for Lot 522, which includes minimising tree removal and embellishment with appropriate facilities for use as a passive recreation area.</w:t>
      </w:r>
    </w:p>
    <w:p w14:paraId="2FBE6997" w14:textId="77777777" w:rsidR="004F760E" w:rsidRPr="00FC3599" w:rsidRDefault="004F760E" w:rsidP="004F760E">
      <w:pPr>
        <w:pStyle w:val="ListParagraph"/>
        <w:ind w:left="851"/>
        <w:rPr>
          <w:rFonts w:eastAsia="Calibri"/>
          <w:i/>
        </w:rPr>
      </w:pPr>
    </w:p>
    <w:p w14:paraId="36E5A34B" w14:textId="77777777" w:rsidR="004F760E" w:rsidRPr="00FC3599" w:rsidRDefault="004F760E" w:rsidP="004F760E">
      <w:pPr>
        <w:ind w:left="1134"/>
        <w:rPr>
          <w:rFonts w:ascii="Arial" w:eastAsia="Calibri" w:hAnsi="Arial" w:cs="Arial"/>
          <w:i/>
        </w:rPr>
      </w:pPr>
      <w:r w:rsidRPr="00FC3599">
        <w:rPr>
          <w:rFonts w:ascii="Arial" w:eastAsia="Calibri" w:hAnsi="Arial" w:cs="Arial"/>
          <w:i/>
        </w:rPr>
        <w:t>A restriction as to use is to be registered on the lot to ensure the ongoing use of the site as a park for the residents of the subdivision until the completion of OS3, OS4 and OS5 identified on Figure 10 Open Space Works in the Warnervale District Contribution Plan.</w:t>
      </w:r>
    </w:p>
    <w:p w14:paraId="22B63B21" w14:textId="77777777" w:rsidR="004F760E" w:rsidRPr="00FC3599" w:rsidRDefault="004F760E" w:rsidP="004F760E">
      <w:pPr>
        <w:pStyle w:val="ListParagraph"/>
        <w:numPr>
          <w:ilvl w:val="0"/>
          <w:numId w:val="20"/>
        </w:numPr>
        <w:rPr>
          <w:rFonts w:eastAsia="Calibri"/>
          <w:i/>
        </w:rPr>
      </w:pPr>
      <w:r w:rsidRPr="00FC3599">
        <w:rPr>
          <w:rFonts w:eastAsia="Calibri"/>
          <w:i/>
        </w:rPr>
        <w:t>The panel resolved that the amended plans be re</w:t>
      </w:r>
      <w:r>
        <w:rPr>
          <w:rFonts w:eastAsia="Calibri"/>
          <w:i/>
        </w:rPr>
        <w:t>-</w:t>
      </w:r>
      <w:r w:rsidRPr="00FC3599">
        <w:rPr>
          <w:rFonts w:eastAsia="Calibri"/>
          <w:i/>
        </w:rPr>
        <w:t>advertised.</w:t>
      </w:r>
    </w:p>
    <w:p w14:paraId="44073462" w14:textId="77777777" w:rsidR="004F760E" w:rsidRPr="00FC3599" w:rsidRDefault="004F760E" w:rsidP="004F760E">
      <w:pPr>
        <w:pStyle w:val="ListParagraph"/>
        <w:rPr>
          <w:rFonts w:eastAsia="Calibri"/>
          <w:i/>
        </w:rPr>
      </w:pPr>
    </w:p>
    <w:p w14:paraId="637173CF" w14:textId="77777777" w:rsidR="004F760E" w:rsidRPr="00FC3599" w:rsidRDefault="004F760E" w:rsidP="004F760E">
      <w:pPr>
        <w:pStyle w:val="ListParagraph"/>
        <w:numPr>
          <w:ilvl w:val="0"/>
          <w:numId w:val="20"/>
        </w:numPr>
        <w:rPr>
          <w:rFonts w:eastAsia="Calibri"/>
          <w:i/>
        </w:rPr>
      </w:pPr>
      <w:r w:rsidRPr="00FC3599">
        <w:rPr>
          <w:rFonts w:eastAsia="Calibri"/>
          <w:i/>
        </w:rPr>
        <w:t>That Council prepare a further report addressing the amended plans and the following matters:</w:t>
      </w:r>
    </w:p>
    <w:p w14:paraId="1274AEBC" w14:textId="77777777" w:rsidR="004F760E" w:rsidRPr="00FC3599" w:rsidRDefault="004F760E" w:rsidP="004F760E">
      <w:pPr>
        <w:pStyle w:val="ListParagraph"/>
        <w:numPr>
          <w:ilvl w:val="0"/>
          <w:numId w:val="22"/>
        </w:numPr>
        <w:rPr>
          <w:rFonts w:eastAsia="Calibri"/>
          <w:i/>
        </w:rPr>
      </w:pPr>
      <w:r w:rsidRPr="00FC3599">
        <w:rPr>
          <w:rFonts w:eastAsia="Calibri"/>
          <w:i/>
        </w:rPr>
        <w:t>Structure of the Conditions of Consent to ensure that the conditions are drafted reflecting the correct certification regime.</w:t>
      </w:r>
    </w:p>
    <w:p w14:paraId="2160104E" w14:textId="77777777" w:rsidR="004F760E" w:rsidRPr="00FC3599" w:rsidRDefault="004F760E" w:rsidP="004F760E">
      <w:pPr>
        <w:pStyle w:val="ListParagraph"/>
        <w:numPr>
          <w:ilvl w:val="0"/>
          <w:numId w:val="22"/>
        </w:numPr>
        <w:rPr>
          <w:rFonts w:eastAsia="Calibri"/>
          <w:i/>
        </w:rPr>
      </w:pPr>
      <w:r w:rsidRPr="00FC3599">
        <w:rPr>
          <w:rFonts w:eastAsia="Calibri"/>
          <w:i/>
        </w:rPr>
        <w:t>Additional conditions requiring all contamination information and consideration to be required before issue of both a construction certificate for building works and subdivision works certificate.</w:t>
      </w:r>
    </w:p>
    <w:p w14:paraId="7D5E480A" w14:textId="77777777" w:rsidR="004F760E" w:rsidRPr="00FC3599" w:rsidRDefault="004F760E" w:rsidP="004F760E">
      <w:pPr>
        <w:pStyle w:val="ListParagraph"/>
        <w:numPr>
          <w:ilvl w:val="0"/>
          <w:numId w:val="22"/>
        </w:numPr>
        <w:rPr>
          <w:rFonts w:eastAsia="Calibri"/>
          <w:i/>
        </w:rPr>
      </w:pPr>
      <w:r w:rsidRPr="00FC3599">
        <w:rPr>
          <w:rFonts w:eastAsia="Calibri"/>
          <w:i/>
        </w:rPr>
        <w:t>Additional conditions requiring contamination matters to be validated before both issue of a subdivision certificate and occupation certificate.</w:t>
      </w:r>
    </w:p>
    <w:p w14:paraId="24FEA151" w14:textId="77777777" w:rsidR="004F760E" w:rsidRPr="00FC3599" w:rsidRDefault="004F760E" w:rsidP="004F760E">
      <w:pPr>
        <w:pStyle w:val="ListParagraph"/>
        <w:numPr>
          <w:ilvl w:val="0"/>
          <w:numId w:val="22"/>
        </w:numPr>
        <w:rPr>
          <w:rFonts w:eastAsia="Calibri"/>
          <w:i/>
        </w:rPr>
      </w:pPr>
      <w:r w:rsidRPr="00FC3599">
        <w:rPr>
          <w:rFonts w:eastAsia="Calibri"/>
          <w:i/>
        </w:rPr>
        <w:t>Condition regarding appropriate restriction on use and release regarding the interim park on Lot 522.</w:t>
      </w:r>
    </w:p>
    <w:p w14:paraId="577F79AA" w14:textId="77777777" w:rsidR="004F760E" w:rsidRPr="00FC3599" w:rsidRDefault="004F760E" w:rsidP="004F760E">
      <w:pPr>
        <w:pStyle w:val="ListParagraph"/>
        <w:numPr>
          <w:ilvl w:val="0"/>
          <w:numId w:val="22"/>
        </w:numPr>
        <w:rPr>
          <w:rFonts w:eastAsia="Calibri"/>
          <w:i/>
        </w:rPr>
      </w:pPr>
      <w:r w:rsidRPr="00FC3599">
        <w:rPr>
          <w:rFonts w:eastAsia="Calibri"/>
          <w:i/>
        </w:rPr>
        <w:t>Subdivision of E3 Environmental Management.</w:t>
      </w:r>
    </w:p>
    <w:p w14:paraId="506B5569" w14:textId="77777777" w:rsidR="004F760E" w:rsidRPr="00FC3599" w:rsidRDefault="004F760E" w:rsidP="004F760E">
      <w:pPr>
        <w:pStyle w:val="NoSpacing"/>
        <w:rPr>
          <w:i/>
        </w:rPr>
      </w:pPr>
    </w:p>
    <w:p w14:paraId="40B87124" w14:textId="77777777" w:rsidR="004F760E" w:rsidRPr="00FC3599" w:rsidRDefault="004F760E" w:rsidP="004F760E">
      <w:pPr>
        <w:pStyle w:val="ListParagraph"/>
        <w:numPr>
          <w:ilvl w:val="0"/>
          <w:numId w:val="20"/>
        </w:numPr>
        <w:rPr>
          <w:rFonts w:eastAsia="Calibri"/>
          <w:i/>
        </w:rPr>
      </w:pPr>
      <w:r w:rsidRPr="00FC3599">
        <w:rPr>
          <w:rFonts w:eastAsia="Calibri"/>
          <w:i/>
        </w:rPr>
        <w:t>When this information has been received, the Panel will hold another public determination meeting.</w:t>
      </w:r>
    </w:p>
    <w:p w14:paraId="7ED93D4D" w14:textId="77777777" w:rsidR="004F760E" w:rsidRPr="00FC3599" w:rsidRDefault="004F760E" w:rsidP="004F760E">
      <w:pPr>
        <w:pStyle w:val="ListParagraph"/>
        <w:rPr>
          <w:rFonts w:eastAsia="Calibri"/>
          <w:i/>
        </w:rPr>
      </w:pPr>
    </w:p>
    <w:p w14:paraId="6F11C142" w14:textId="77777777" w:rsidR="004F760E" w:rsidRPr="00FC3599" w:rsidRDefault="004F760E" w:rsidP="004F760E">
      <w:pPr>
        <w:pStyle w:val="ListParagraph"/>
        <w:numPr>
          <w:ilvl w:val="0"/>
          <w:numId w:val="20"/>
        </w:numPr>
        <w:rPr>
          <w:rFonts w:eastAsia="Calibri"/>
          <w:i/>
        </w:rPr>
      </w:pPr>
      <w:proofErr w:type="gramStart"/>
      <w:r w:rsidRPr="00FC3599">
        <w:rPr>
          <w:rFonts w:eastAsia="Calibri"/>
          <w:i/>
        </w:rPr>
        <w:t>In the event that</w:t>
      </w:r>
      <w:proofErr w:type="gramEnd"/>
      <w:r w:rsidRPr="00FC3599">
        <w:rPr>
          <w:rFonts w:eastAsia="Calibri"/>
          <w:i/>
        </w:rPr>
        <w:t xml:space="preserve"> amended plans are not provided within a timeframe identified by Council – a further report be prepared advising the Panel of this.</w:t>
      </w:r>
    </w:p>
    <w:p w14:paraId="172FFEC9" w14:textId="77777777" w:rsidR="004F760E" w:rsidRPr="00FC3599" w:rsidRDefault="004F760E" w:rsidP="004F760E">
      <w:pPr>
        <w:pStyle w:val="NoSpacing"/>
        <w:rPr>
          <w:i/>
        </w:rPr>
      </w:pPr>
    </w:p>
    <w:p w14:paraId="274E1799" w14:textId="77777777" w:rsidR="004F760E" w:rsidRPr="00FC3599" w:rsidRDefault="004F760E" w:rsidP="004F760E">
      <w:pPr>
        <w:pStyle w:val="ListParagraph"/>
        <w:numPr>
          <w:ilvl w:val="0"/>
          <w:numId w:val="20"/>
        </w:numPr>
        <w:rPr>
          <w:rFonts w:eastAsia="Calibri"/>
          <w:i/>
        </w:rPr>
      </w:pPr>
      <w:r w:rsidRPr="00FC3599">
        <w:rPr>
          <w:rFonts w:eastAsia="Calibri"/>
          <w:i/>
        </w:rPr>
        <w:t xml:space="preserve">Where amended plans are not provided the Panel will determine the matter electronically based on the information previously provided.  </w:t>
      </w:r>
    </w:p>
    <w:p w14:paraId="79EC135B" w14:textId="77777777" w:rsidR="004F760E" w:rsidRPr="006B249C" w:rsidRDefault="004F760E" w:rsidP="004F760E">
      <w:pPr>
        <w:spacing w:after="0" w:line="240" w:lineRule="auto"/>
        <w:rPr>
          <w:rFonts w:ascii="Arial" w:eastAsia="Calibri" w:hAnsi="Arial" w:cs="Arial"/>
          <w:sz w:val="24"/>
        </w:rPr>
      </w:pPr>
    </w:p>
    <w:p w14:paraId="70AF94E6" w14:textId="77777777" w:rsidR="004F760E" w:rsidRPr="006B249C" w:rsidRDefault="004F760E" w:rsidP="004F760E">
      <w:pPr>
        <w:tabs>
          <w:tab w:val="left" w:pos="3969"/>
          <w:tab w:val="right" w:pos="8931"/>
        </w:tabs>
        <w:spacing w:after="0" w:line="240" w:lineRule="auto"/>
        <w:rPr>
          <w:rFonts w:ascii="Arial" w:eastAsia="Calibri" w:hAnsi="Arial" w:cs="Arial"/>
          <w:b/>
          <w:color w:val="000000"/>
          <w:sz w:val="24"/>
        </w:rPr>
      </w:pPr>
      <w:r w:rsidRPr="006B249C">
        <w:rPr>
          <w:rFonts w:ascii="Arial" w:eastAsia="Calibri" w:hAnsi="Arial" w:cs="Arial"/>
          <w:b/>
          <w:color w:val="000000"/>
          <w:sz w:val="24"/>
        </w:rPr>
        <w:t xml:space="preserve">Further Information and Applicant’s response </w:t>
      </w:r>
    </w:p>
    <w:p w14:paraId="1AF02BBA" w14:textId="77777777" w:rsidR="004F760E" w:rsidRPr="006B249C" w:rsidRDefault="004F760E" w:rsidP="004F760E">
      <w:pPr>
        <w:tabs>
          <w:tab w:val="left" w:pos="3969"/>
          <w:tab w:val="right" w:pos="8931"/>
        </w:tabs>
        <w:spacing w:after="0" w:line="240" w:lineRule="auto"/>
        <w:jc w:val="both"/>
        <w:rPr>
          <w:rFonts w:ascii="Arial" w:eastAsia="Calibri" w:hAnsi="Arial" w:cs="Arial"/>
          <w:color w:val="000000"/>
        </w:rPr>
      </w:pPr>
    </w:p>
    <w:p w14:paraId="0ACA2EE7" w14:textId="5A5D2BB7" w:rsidR="004F760E" w:rsidRPr="006B249C" w:rsidRDefault="004F760E" w:rsidP="004F760E">
      <w:pPr>
        <w:spacing w:after="0" w:line="240" w:lineRule="auto"/>
        <w:rPr>
          <w:rFonts w:ascii="Arial" w:eastAsia="Calibri" w:hAnsi="Arial" w:cs="Arial"/>
        </w:rPr>
      </w:pPr>
      <w:r w:rsidRPr="006B249C">
        <w:rPr>
          <w:rFonts w:ascii="Arial" w:eastAsia="Calibri" w:hAnsi="Arial" w:cs="Arial"/>
          <w:color w:val="000000"/>
        </w:rPr>
        <w:t>Following the deferral of the matte</w:t>
      </w:r>
      <w:r>
        <w:rPr>
          <w:rFonts w:ascii="Arial" w:eastAsia="Calibri" w:hAnsi="Arial" w:cs="Arial"/>
          <w:color w:val="000000"/>
        </w:rPr>
        <w:t>r</w:t>
      </w:r>
      <w:r w:rsidRPr="006B249C">
        <w:rPr>
          <w:rFonts w:ascii="Arial" w:eastAsia="Calibri" w:hAnsi="Arial" w:cs="Arial"/>
          <w:color w:val="000000"/>
        </w:rPr>
        <w:t xml:space="preserve"> by the Panel, the applicant provided amended plans and a formal response to the Panel’s request for information as outlined in the minutes of the meeting (2</w:t>
      </w:r>
      <w:r>
        <w:rPr>
          <w:rFonts w:ascii="Arial" w:eastAsia="Calibri" w:hAnsi="Arial" w:cs="Arial"/>
          <w:color w:val="000000"/>
        </w:rPr>
        <w:t>9 April 2020</w:t>
      </w:r>
      <w:r w:rsidRPr="006B249C">
        <w:rPr>
          <w:rFonts w:ascii="Arial" w:eastAsia="Calibri" w:hAnsi="Arial" w:cs="Arial"/>
          <w:color w:val="000000"/>
        </w:rPr>
        <w:t xml:space="preserve">). This information was received by Council on </w:t>
      </w:r>
      <w:r>
        <w:rPr>
          <w:rFonts w:ascii="Arial" w:eastAsia="Calibri" w:hAnsi="Arial" w:cs="Arial"/>
          <w:color w:val="000000"/>
        </w:rPr>
        <w:t>10 June</w:t>
      </w:r>
      <w:r w:rsidRPr="006B249C">
        <w:rPr>
          <w:rFonts w:ascii="Arial" w:eastAsia="Calibri" w:hAnsi="Arial" w:cs="Arial"/>
          <w:color w:val="000000"/>
        </w:rPr>
        <w:t xml:space="preserve"> 2020 and is provided in full as </w:t>
      </w:r>
      <w:r w:rsidRPr="006B249C">
        <w:rPr>
          <w:rFonts w:ascii="Arial" w:eastAsia="Calibri" w:hAnsi="Arial" w:cs="Arial"/>
          <w:i/>
          <w:color w:val="000000"/>
        </w:rPr>
        <w:t>Attachment 1</w:t>
      </w:r>
      <w:r w:rsidRPr="006B249C">
        <w:rPr>
          <w:rFonts w:ascii="Arial" w:eastAsia="Calibri" w:hAnsi="Arial" w:cs="Arial"/>
          <w:color w:val="000000"/>
        </w:rPr>
        <w:t xml:space="preserve"> f</w:t>
      </w:r>
      <w:r w:rsidRPr="006B249C">
        <w:rPr>
          <w:rFonts w:ascii="Arial" w:eastAsia="Calibri" w:hAnsi="Arial" w:cs="Arial"/>
        </w:rPr>
        <w:t>or consideration by the Panel.</w:t>
      </w:r>
      <w:r w:rsidR="002145DE">
        <w:rPr>
          <w:rFonts w:ascii="Arial" w:eastAsia="Calibri" w:hAnsi="Arial" w:cs="Arial"/>
        </w:rPr>
        <w:t xml:space="preserve"> Discussion is</w:t>
      </w:r>
      <w:r w:rsidR="002145DE">
        <w:rPr>
          <w:rFonts w:ascii="Arial" w:eastAsia="Calibri" w:hAnsi="Arial" w:cs="Arial"/>
        </w:rPr>
        <w:t xml:space="preserve"> provided below</w:t>
      </w:r>
      <w:r w:rsidR="002145DE">
        <w:rPr>
          <w:rFonts w:ascii="Arial" w:eastAsia="Calibri" w:hAnsi="Arial" w:cs="Arial"/>
        </w:rPr>
        <w:t xml:space="preserve"> </w:t>
      </w:r>
      <w:r w:rsidR="002145DE">
        <w:rPr>
          <w:rFonts w:ascii="Arial" w:eastAsia="Calibri" w:hAnsi="Arial" w:cs="Arial"/>
        </w:rPr>
        <w:t>in respect of the matters for A, B and C</w:t>
      </w:r>
      <w:r w:rsidR="002145DE">
        <w:rPr>
          <w:rFonts w:ascii="Arial" w:eastAsia="Calibri" w:hAnsi="Arial" w:cs="Arial"/>
        </w:rPr>
        <w:t xml:space="preserve"> of the </w:t>
      </w:r>
      <w:r w:rsidR="002145DE">
        <w:rPr>
          <w:rFonts w:ascii="Arial" w:eastAsia="Calibri" w:hAnsi="Arial" w:cs="Arial"/>
        </w:rPr>
        <w:t xml:space="preserve">Panel’s </w:t>
      </w:r>
      <w:proofErr w:type="gramStart"/>
      <w:r w:rsidR="002145DE">
        <w:rPr>
          <w:rFonts w:ascii="Arial" w:eastAsia="Calibri" w:hAnsi="Arial" w:cs="Arial"/>
        </w:rPr>
        <w:t xml:space="preserve">aforementioned </w:t>
      </w:r>
      <w:r w:rsidR="002145DE">
        <w:rPr>
          <w:rFonts w:ascii="Arial" w:eastAsia="Calibri" w:hAnsi="Arial" w:cs="Arial"/>
        </w:rPr>
        <w:t>decis</w:t>
      </w:r>
      <w:r w:rsidR="002145DE">
        <w:rPr>
          <w:rFonts w:ascii="Arial" w:eastAsia="Calibri" w:hAnsi="Arial" w:cs="Arial"/>
        </w:rPr>
        <w:t>i</w:t>
      </w:r>
      <w:r w:rsidR="002145DE">
        <w:rPr>
          <w:rFonts w:ascii="Arial" w:eastAsia="Calibri" w:hAnsi="Arial" w:cs="Arial"/>
        </w:rPr>
        <w:t>on</w:t>
      </w:r>
      <w:proofErr w:type="gramEnd"/>
      <w:r w:rsidR="002145DE">
        <w:rPr>
          <w:rFonts w:ascii="Arial" w:eastAsia="Calibri" w:hAnsi="Arial" w:cs="Arial"/>
        </w:rPr>
        <w:t>.</w:t>
      </w:r>
    </w:p>
    <w:p w14:paraId="09760D77" w14:textId="77777777" w:rsidR="004F760E" w:rsidRDefault="004F760E" w:rsidP="004F760E">
      <w:pPr>
        <w:spacing w:after="0" w:line="240" w:lineRule="auto"/>
        <w:rPr>
          <w:rFonts w:ascii="Arial" w:eastAsia="Calibri" w:hAnsi="Arial" w:cs="Arial"/>
          <w:highlight w:val="yellow"/>
          <w:lang w:val="en-GB"/>
        </w:rPr>
      </w:pPr>
    </w:p>
    <w:p w14:paraId="10EF54E4" w14:textId="77777777" w:rsidR="004F760E" w:rsidRPr="003F5A01" w:rsidRDefault="004F760E" w:rsidP="004F760E">
      <w:pPr>
        <w:pStyle w:val="ListParagraph"/>
        <w:numPr>
          <w:ilvl w:val="0"/>
          <w:numId w:val="25"/>
        </w:numPr>
        <w:rPr>
          <w:rFonts w:eastAsia="Calibri"/>
          <w:b/>
          <w:i/>
          <w:u w:val="single"/>
        </w:rPr>
      </w:pPr>
      <w:r w:rsidRPr="003F5A01">
        <w:rPr>
          <w:rFonts w:eastAsia="Calibri"/>
          <w:b/>
          <w:i/>
          <w:u w:val="single"/>
        </w:rPr>
        <w:t>Submission of Amended Plans</w:t>
      </w:r>
    </w:p>
    <w:p w14:paraId="48986D51" w14:textId="77777777" w:rsidR="004F760E" w:rsidRPr="00FC3599" w:rsidRDefault="004F760E" w:rsidP="004F760E">
      <w:pPr>
        <w:pStyle w:val="ListParagraph"/>
        <w:rPr>
          <w:rFonts w:eastAsia="Calibri"/>
          <w:i/>
        </w:rPr>
      </w:pPr>
    </w:p>
    <w:p w14:paraId="1AA6A900" w14:textId="77777777" w:rsidR="004F760E" w:rsidRPr="001178F7" w:rsidRDefault="004F760E" w:rsidP="004F760E">
      <w:pPr>
        <w:pStyle w:val="ListParagraph"/>
        <w:numPr>
          <w:ilvl w:val="0"/>
          <w:numId w:val="26"/>
        </w:numPr>
        <w:rPr>
          <w:rFonts w:eastAsia="Calibri"/>
        </w:rPr>
      </w:pPr>
      <w:r w:rsidRPr="001178F7">
        <w:rPr>
          <w:rFonts w:eastAsia="Calibri"/>
        </w:rPr>
        <w:t>Amended plans</w:t>
      </w:r>
    </w:p>
    <w:p w14:paraId="06AE200C" w14:textId="77777777" w:rsidR="004F760E" w:rsidRPr="001178F7" w:rsidRDefault="004F760E" w:rsidP="004F760E">
      <w:pPr>
        <w:pStyle w:val="NoSpacing"/>
      </w:pPr>
    </w:p>
    <w:p w14:paraId="611024EE" w14:textId="350FA8F6" w:rsidR="004F760E" w:rsidRPr="001178F7" w:rsidRDefault="004F760E" w:rsidP="004F760E">
      <w:pPr>
        <w:pStyle w:val="NoSpacing"/>
        <w:rPr>
          <w:rFonts w:ascii="Arial" w:hAnsi="Arial" w:cs="Arial"/>
        </w:rPr>
      </w:pPr>
      <w:r w:rsidRPr="001178F7">
        <w:rPr>
          <w:rFonts w:ascii="Arial" w:hAnsi="Arial" w:cs="Arial"/>
        </w:rPr>
        <w:t>The proposed amended design of the development has reduced proposed Lot</w:t>
      </w:r>
      <w:r w:rsidR="000B5D90" w:rsidRPr="0067534D">
        <w:rPr>
          <w:rFonts w:ascii="Arial" w:hAnsi="Arial" w:cs="Arial"/>
        </w:rPr>
        <w:t>s</w:t>
      </w:r>
      <w:r w:rsidRPr="001178F7">
        <w:rPr>
          <w:rFonts w:ascii="Arial" w:hAnsi="Arial" w:cs="Arial"/>
        </w:rPr>
        <w:t xml:space="preserve"> 1 to 14 to be a maximum of 10 lots. The proposed dwellings on Lots 1 to 10 are single detached dwellings and comprise of a variety of different facades and rooflines to provide streetscape character.</w:t>
      </w:r>
    </w:p>
    <w:p w14:paraId="43659D9F" w14:textId="77777777" w:rsidR="004F760E" w:rsidRPr="001178F7" w:rsidRDefault="004F760E" w:rsidP="004F760E">
      <w:pPr>
        <w:pStyle w:val="NoSpacing"/>
        <w:rPr>
          <w:rFonts w:ascii="Arial" w:hAnsi="Arial" w:cs="Arial"/>
        </w:rPr>
      </w:pPr>
    </w:p>
    <w:p w14:paraId="2C5CAA77" w14:textId="77777777" w:rsidR="004F760E" w:rsidRPr="001178F7" w:rsidRDefault="004F760E" w:rsidP="004F760E">
      <w:pPr>
        <w:pStyle w:val="NoSpacing"/>
        <w:rPr>
          <w:rFonts w:ascii="Arial" w:hAnsi="Arial" w:cs="Arial"/>
        </w:rPr>
      </w:pPr>
      <w:r w:rsidRPr="001178F7">
        <w:rPr>
          <w:rFonts w:ascii="Arial" w:hAnsi="Arial" w:cs="Arial"/>
        </w:rPr>
        <w:t xml:space="preserve">The proposed amended design of the development has consolidated proposed Lots 151 and 152 to create proposed Lot 11. Proposed Lot 11 comprises an area of 701.2m² and </w:t>
      </w:r>
      <w:r>
        <w:rPr>
          <w:rFonts w:ascii="Arial" w:hAnsi="Arial" w:cs="Arial"/>
        </w:rPr>
        <w:t>includes</w:t>
      </w:r>
      <w:r w:rsidRPr="001178F7">
        <w:rPr>
          <w:rFonts w:ascii="Arial" w:hAnsi="Arial" w:cs="Arial"/>
        </w:rPr>
        <w:t xml:space="preserve"> a single storey dwelling which addresses both street frontages. </w:t>
      </w:r>
    </w:p>
    <w:p w14:paraId="7A045891" w14:textId="77777777" w:rsidR="004F760E" w:rsidRPr="001178F7" w:rsidRDefault="004F760E" w:rsidP="004F760E">
      <w:pPr>
        <w:pStyle w:val="NoSpacing"/>
        <w:rPr>
          <w:rFonts w:ascii="Arial" w:hAnsi="Arial" w:cs="Arial"/>
        </w:rPr>
      </w:pPr>
    </w:p>
    <w:p w14:paraId="13C69B81" w14:textId="77777777" w:rsidR="004F760E" w:rsidRPr="001178F7" w:rsidRDefault="004F760E" w:rsidP="004F760E">
      <w:pPr>
        <w:pStyle w:val="NoSpacing"/>
        <w:rPr>
          <w:rFonts w:ascii="Arial" w:eastAsia="Calibri" w:hAnsi="Arial" w:cs="Arial"/>
          <w:color w:val="000000"/>
        </w:rPr>
      </w:pPr>
      <w:r w:rsidRPr="001178F7">
        <w:rPr>
          <w:rFonts w:ascii="Arial" w:hAnsi="Arial" w:cs="Arial"/>
        </w:rPr>
        <w:t>The proposed lot sizes of Lots 11 and 54 comprise an area of 701.2m² and 597.5m² respectively and are compliant with the lot size requirement of 450m² of Clause 4.1 of the Wyong Local Environmental Plan 2013 (WLEP 2013).</w:t>
      </w:r>
      <w:r w:rsidRPr="001178F7">
        <w:rPr>
          <w:rFonts w:ascii="Arial" w:eastAsia="Calibri" w:hAnsi="Arial" w:cs="Arial"/>
          <w:color w:val="000000"/>
        </w:rPr>
        <w:t xml:space="preserve"> In the instance where the lot sizes are less than the minimum standard</w:t>
      </w:r>
      <w:r>
        <w:rPr>
          <w:rFonts w:ascii="Arial" w:eastAsia="Calibri" w:hAnsi="Arial" w:cs="Arial"/>
          <w:color w:val="000000"/>
        </w:rPr>
        <w:t xml:space="preserve"> being proposed Lots 1 to 10</w:t>
      </w:r>
      <w:r w:rsidRPr="001178F7">
        <w:rPr>
          <w:rFonts w:ascii="Arial" w:eastAsia="Calibri" w:hAnsi="Arial" w:cs="Arial"/>
          <w:color w:val="000000"/>
        </w:rPr>
        <w:t>, consent is sought under the provisions of Clause 4.1B which is addressed below.</w:t>
      </w:r>
    </w:p>
    <w:p w14:paraId="45485BD6" w14:textId="77777777" w:rsidR="004F760E" w:rsidRPr="001178F7" w:rsidRDefault="004F760E" w:rsidP="004F760E">
      <w:pPr>
        <w:pStyle w:val="NoSpacing"/>
        <w:rPr>
          <w:rFonts w:ascii="Arial" w:hAnsi="Arial" w:cs="Arial"/>
        </w:rPr>
      </w:pPr>
    </w:p>
    <w:p w14:paraId="03F7EE86" w14:textId="581E9976" w:rsidR="004F760E" w:rsidRPr="001178F7" w:rsidRDefault="004F760E" w:rsidP="004F760E">
      <w:pPr>
        <w:pStyle w:val="NoSpacing"/>
        <w:rPr>
          <w:rFonts w:ascii="Arial" w:hAnsi="Arial" w:cs="Arial"/>
        </w:rPr>
      </w:pPr>
      <w:r w:rsidRPr="001178F7">
        <w:rPr>
          <w:rFonts w:ascii="Arial" w:hAnsi="Arial" w:cs="Arial"/>
        </w:rPr>
        <w:t>An assessment has been undertaken against the proposed changes to the dwellings on proposed Lots 1 to 1</w:t>
      </w:r>
      <w:r>
        <w:rPr>
          <w:rFonts w:ascii="Arial" w:hAnsi="Arial" w:cs="Arial"/>
        </w:rPr>
        <w:t>0</w:t>
      </w:r>
      <w:r w:rsidRPr="001178F7">
        <w:rPr>
          <w:rFonts w:ascii="Arial" w:hAnsi="Arial" w:cs="Arial"/>
        </w:rPr>
        <w:t xml:space="preserve">. The proposed small lot dwelling houses on Lots 1 to 10 achieve the objectives of Clause 4.1B (5) of the WLEP 2013 as these dwellings are single storey which will have a minimal impact on adjoining land in terms of visual impact and overshadowing. The proposed development will be commensurate with the adjoining residential development and are consistent with the objectives of the R2 </w:t>
      </w:r>
      <w:r w:rsidR="0067534D">
        <w:rPr>
          <w:rFonts w:ascii="Arial" w:hAnsi="Arial" w:cs="Arial"/>
        </w:rPr>
        <w:t>L</w:t>
      </w:r>
      <w:r w:rsidRPr="001178F7">
        <w:rPr>
          <w:rFonts w:ascii="Arial" w:hAnsi="Arial" w:cs="Arial"/>
        </w:rPr>
        <w:t xml:space="preserve">ow </w:t>
      </w:r>
      <w:r w:rsidR="0067534D">
        <w:rPr>
          <w:rFonts w:ascii="Arial" w:hAnsi="Arial" w:cs="Arial"/>
        </w:rPr>
        <w:t>D</w:t>
      </w:r>
      <w:r w:rsidRPr="001178F7">
        <w:rPr>
          <w:rFonts w:ascii="Arial" w:hAnsi="Arial" w:cs="Arial"/>
        </w:rPr>
        <w:t xml:space="preserve">ensity </w:t>
      </w:r>
      <w:r w:rsidR="0067534D">
        <w:rPr>
          <w:rFonts w:ascii="Arial" w:hAnsi="Arial" w:cs="Arial"/>
        </w:rPr>
        <w:t>R</w:t>
      </w:r>
      <w:r w:rsidRPr="001178F7">
        <w:rPr>
          <w:rFonts w:ascii="Arial" w:hAnsi="Arial" w:cs="Arial"/>
        </w:rPr>
        <w:t>esidential zone which seek to maintain and enhance the residential amenity and character of the surrounding area.</w:t>
      </w:r>
    </w:p>
    <w:p w14:paraId="59862C9F" w14:textId="77777777" w:rsidR="004F760E" w:rsidRDefault="004F760E" w:rsidP="004F760E">
      <w:pPr>
        <w:pStyle w:val="NoSpacing"/>
        <w:rPr>
          <w:rFonts w:ascii="Arial" w:hAnsi="Arial" w:cs="Arial"/>
          <w:highlight w:val="yellow"/>
        </w:rPr>
      </w:pPr>
    </w:p>
    <w:p w14:paraId="0B6AB478" w14:textId="77777777" w:rsidR="004F760E" w:rsidRPr="001178F7" w:rsidRDefault="004F760E" w:rsidP="004F760E">
      <w:pPr>
        <w:pStyle w:val="NoSpacing"/>
        <w:rPr>
          <w:rFonts w:ascii="Arial" w:hAnsi="Arial" w:cs="Arial"/>
        </w:rPr>
      </w:pPr>
      <w:r w:rsidRPr="001178F7">
        <w:rPr>
          <w:rFonts w:ascii="Arial" w:hAnsi="Arial" w:cs="Arial"/>
        </w:rPr>
        <w:t xml:space="preserve">The proposed development complies with the relevant provisions of Chapter 2.1 and Part 4 Subdivision of the Wyong Development Control Plan 2013 (WDCP) in relation to car parking, servicing of the site, adequate pedestrian and vehicular access and each dwelling will comply with BASIX and provide adequate stormwater management. A table of compliance is included with this report as attachment No. 2. </w:t>
      </w:r>
    </w:p>
    <w:p w14:paraId="179A17DE" w14:textId="77777777" w:rsidR="004F760E" w:rsidRPr="001178F7" w:rsidRDefault="004F760E" w:rsidP="004F760E">
      <w:pPr>
        <w:pStyle w:val="NoSpacing"/>
        <w:rPr>
          <w:rFonts w:ascii="Arial" w:hAnsi="Arial" w:cs="Arial"/>
        </w:rPr>
      </w:pPr>
    </w:p>
    <w:p w14:paraId="0D9262F0" w14:textId="77777777" w:rsidR="004F760E" w:rsidRPr="001178F7" w:rsidRDefault="004F760E" w:rsidP="004F760E">
      <w:pPr>
        <w:pStyle w:val="NoSpacing"/>
        <w:rPr>
          <w:rFonts w:ascii="Arial" w:hAnsi="Arial" w:cs="Arial"/>
        </w:rPr>
      </w:pPr>
      <w:r w:rsidRPr="001178F7">
        <w:rPr>
          <w:rFonts w:ascii="Arial" w:hAnsi="Arial" w:cs="Arial"/>
        </w:rPr>
        <w:t>The relationship between each of the dwellings is considered satisfactory and having regard to the provisions of Clause 4.1B (5) the proposed development is supported.</w:t>
      </w:r>
    </w:p>
    <w:p w14:paraId="43EA4902" w14:textId="77777777" w:rsidR="004F760E" w:rsidRPr="001178F7" w:rsidRDefault="004F760E" w:rsidP="004F760E">
      <w:pPr>
        <w:pStyle w:val="NoSpacing"/>
        <w:rPr>
          <w:rFonts w:ascii="Arial" w:hAnsi="Arial" w:cs="Arial"/>
        </w:rPr>
      </w:pPr>
    </w:p>
    <w:p w14:paraId="0DFFB7EF" w14:textId="77777777" w:rsidR="004F760E" w:rsidRPr="00FF5A07" w:rsidRDefault="004F760E" w:rsidP="004F760E">
      <w:pPr>
        <w:pStyle w:val="NoSpacing"/>
        <w:rPr>
          <w:rFonts w:ascii="Arial" w:hAnsi="Arial" w:cs="Arial"/>
        </w:rPr>
      </w:pPr>
      <w:r w:rsidRPr="001178F7">
        <w:rPr>
          <w:rFonts w:ascii="Arial" w:hAnsi="Arial" w:cs="Arial"/>
        </w:rPr>
        <w:t xml:space="preserve">The proposed amended design of the development has identified Lot 54 (Lot 522 on the previous version of plans) which is on the corner of Nikko and Kanowna Road for </w:t>
      </w:r>
      <w:r>
        <w:rPr>
          <w:rFonts w:ascii="Arial" w:hAnsi="Arial" w:cs="Arial"/>
        </w:rPr>
        <w:t>a proposed interim</w:t>
      </w:r>
      <w:r w:rsidRPr="001178F7">
        <w:rPr>
          <w:rFonts w:ascii="Arial" w:hAnsi="Arial" w:cs="Arial"/>
        </w:rPr>
        <w:t xml:space="preserve"> park</w:t>
      </w:r>
      <w:r>
        <w:rPr>
          <w:rFonts w:ascii="Arial" w:hAnsi="Arial" w:cs="Arial"/>
        </w:rPr>
        <w:t xml:space="preserve"> to function as open space until such time </w:t>
      </w:r>
      <w:r w:rsidRPr="00FF5A07">
        <w:rPr>
          <w:rFonts w:ascii="Arial" w:hAnsi="Arial" w:cs="Arial"/>
        </w:rPr>
        <w:t xml:space="preserve">as </w:t>
      </w:r>
      <w:r>
        <w:rPr>
          <w:rFonts w:ascii="Arial" w:hAnsi="Arial" w:cs="Arial"/>
        </w:rPr>
        <w:t xml:space="preserve">nearby </w:t>
      </w:r>
      <w:r w:rsidRPr="00FF5A07">
        <w:rPr>
          <w:rFonts w:ascii="Arial" w:hAnsi="Arial" w:cs="Arial"/>
        </w:rPr>
        <w:t xml:space="preserve">Open Space Works in the Warnervale District Contribution Plan are completed. </w:t>
      </w:r>
    </w:p>
    <w:p w14:paraId="263FF603" w14:textId="77777777" w:rsidR="004F760E" w:rsidRDefault="004F760E" w:rsidP="004F760E">
      <w:pPr>
        <w:pStyle w:val="NoSpacing"/>
        <w:rPr>
          <w:rFonts w:ascii="Arial" w:hAnsi="Arial" w:cs="Arial"/>
          <w:highlight w:val="yellow"/>
        </w:rPr>
      </w:pPr>
    </w:p>
    <w:p w14:paraId="7ECD8EAD" w14:textId="77777777" w:rsidR="004F760E" w:rsidRPr="001178F7" w:rsidRDefault="004F760E" w:rsidP="004F760E">
      <w:pPr>
        <w:pStyle w:val="NoSpacing"/>
        <w:rPr>
          <w:rFonts w:ascii="Arial" w:hAnsi="Arial" w:cs="Arial"/>
        </w:rPr>
      </w:pPr>
      <w:r w:rsidRPr="001178F7">
        <w:rPr>
          <w:rFonts w:ascii="Arial" w:hAnsi="Arial" w:cs="Arial"/>
        </w:rPr>
        <w:t xml:space="preserve">The proposed corner lot (Lot 54) for the intent of a park </w:t>
      </w:r>
      <w:r>
        <w:rPr>
          <w:rFonts w:ascii="Arial" w:hAnsi="Arial" w:cs="Arial"/>
        </w:rPr>
        <w:t>consists of an area of</w:t>
      </w:r>
      <w:r w:rsidRPr="001178F7">
        <w:rPr>
          <w:rFonts w:ascii="Arial" w:hAnsi="Arial" w:cs="Arial"/>
        </w:rPr>
        <w:t xml:space="preserve"> 597.5m² </w:t>
      </w:r>
      <w:r>
        <w:rPr>
          <w:rFonts w:ascii="Arial" w:hAnsi="Arial" w:cs="Arial"/>
        </w:rPr>
        <w:t>which</w:t>
      </w:r>
      <w:r w:rsidRPr="001178F7">
        <w:rPr>
          <w:rFonts w:ascii="Arial" w:hAnsi="Arial" w:cs="Arial"/>
        </w:rPr>
        <w:t xml:space="preserve"> does not comply with the minimum corner lot size of 700m² of Section 4.1.2 of WDCP Part 4 subdivision and a variation is prop</w:t>
      </w:r>
      <w:r>
        <w:rPr>
          <w:rFonts w:ascii="Arial" w:hAnsi="Arial" w:cs="Arial"/>
        </w:rPr>
        <w:t>o</w:t>
      </w:r>
      <w:r w:rsidRPr="001178F7">
        <w:rPr>
          <w:rFonts w:ascii="Arial" w:hAnsi="Arial" w:cs="Arial"/>
        </w:rPr>
        <w:t>sed to the corner lot size. The variation is addressed in detail below.</w:t>
      </w:r>
    </w:p>
    <w:p w14:paraId="2EE78EE4" w14:textId="77777777" w:rsidR="004F760E" w:rsidRDefault="004F760E" w:rsidP="004F760E">
      <w:pPr>
        <w:pStyle w:val="NoSpacing"/>
        <w:rPr>
          <w:rFonts w:ascii="Arial" w:hAnsi="Arial" w:cs="Arial"/>
          <w:highlight w:val="yellow"/>
        </w:rPr>
      </w:pPr>
    </w:p>
    <w:p w14:paraId="0461870A" w14:textId="77777777" w:rsidR="004F760E" w:rsidRPr="001178F7" w:rsidRDefault="004F760E" w:rsidP="004F760E">
      <w:pPr>
        <w:spacing w:after="0" w:line="240" w:lineRule="auto"/>
        <w:jc w:val="both"/>
        <w:rPr>
          <w:rFonts w:ascii="Arial" w:hAnsi="Arial" w:cs="Arial"/>
          <w:u w:val="single"/>
        </w:rPr>
      </w:pPr>
      <w:r w:rsidRPr="001178F7">
        <w:rPr>
          <w:rFonts w:ascii="Arial" w:hAnsi="Arial" w:cs="Arial"/>
          <w:u w:val="single"/>
        </w:rPr>
        <w:t xml:space="preserve">Corner lot size </w:t>
      </w:r>
    </w:p>
    <w:p w14:paraId="2C8645AE" w14:textId="77777777" w:rsidR="004F760E" w:rsidRPr="001178F7" w:rsidRDefault="004F760E" w:rsidP="004F760E">
      <w:pPr>
        <w:spacing w:after="0" w:line="240" w:lineRule="auto"/>
        <w:jc w:val="both"/>
        <w:rPr>
          <w:rFonts w:ascii="Arial" w:hAnsi="Arial" w:cs="Arial"/>
        </w:rPr>
      </w:pPr>
    </w:p>
    <w:p w14:paraId="362BDCC8" w14:textId="77777777" w:rsidR="004F760E" w:rsidRPr="001178F7" w:rsidRDefault="004F760E" w:rsidP="004F760E">
      <w:pPr>
        <w:spacing w:after="0" w:line="240" w:lineRule="auto"/>
        <w:jc w:val="both"/>
        <w:rPr>
          <w:rFonts w:ascii="Arial" w:hAnsi="Arial" w:cs="Arial"/>
        </w:rPr>
      </w:pPr>
      <w:r w:rsidRPr="001178F7">
        <w:rPr>
          <w:rFonts w:ascii="Arial" w:hAnsi="Arial" w:cs="Arial"/>
        </w:rPr>
        <w:t xml:space="preserve">Section 4.1.2 of WDCP – Part 4 – Subdivision states the following in relation to corner lot sizes: </w:t>
      </w:r>
    </w:p>
    <w:p w14:paraId="4BC1C3D1" w14:textId="77777777" w:rsidR="004F760E" w:rsidRPr="001178F7" w:rsidRDefault="004F760E" w:rsidP="004F760E">
      <w:pPr>
        <w:spacing w:after="0" w:line="240" w:lineRule="auto"/>
        <w:jc w:val="both"/>
        <w:rPr>
          <w:rFonts w:ascii="Arial" w:hAnsi="Arial" w:cs="Arial"/>
        </w:rPr>
      </w:pPr>
    </w:p>
    <w:p w14:paraId="6381F6A0" w14:textId="77777777" w:rsidR="004F760E" w:rsidRPr="001178F7" w:rsidRDefault="004F760E" w:rsidP="004F760E">
      <w:pPr>
        <w:spacing w:after="0" w:line="240" w:lineRule="auto"/>
        <w:ind w:left="720"/>
        <w:jc w:val="both"/>
        <w:rPr>
          <w:rFonts w:ascii="Arial" w:hAnsi="Arial" w:cs="Arial"/>
          <w:i/>
        </w:rPr>
      </w:pPr>
      <w:r w:rsidRPr="001178F7">
        <w:rPr>
          <w:rFonts w:ascii="Arial" w:hAnsi="Arial" w:cs="Arial"/>
          <w:i/>
        </w:rPr>
        <w:t xml:space="preserve">a) Corner lots should have a minimum area of 700m² for the purpose of providing adequate area for addressing dual streetscape impacts, privacy issues, setback implications and intersection sight lines. The larger area will also provide opportunities for subdividable corner lot dual occupancies. </w:t>
      </w:r>
    </w:p>
    <w:p w14:paraId="0BDF3FD4" w14:textId="77777777" w:rsidR="004F760E" w:rsidRDefault="004F760E" w:rsidP="004F760E">
      <w:pPr>
        <w:pStyle w:val="NoSpacing"/>
        <w:rPr>
          <w:rFonts w:ascii="Arial" w:hAnsi="Arial" w:cs="Arial"/>
          <w:highlight w:val="yellow"/>
        </w:rPr>
      </w:pPr>
    </w:p>
    <w:p w14:paraId="0EA06A7B" w14:textId="77777777" w:rsidR="004F760E" w:rsidRPr="001178F7" w:rsidRDefault="004F760E" w:rsidP="004F760E">
      <w:pPr>
        <w:pStyle w:val="NoSpacing"/>
        <w:rPr>
          <w:rFonts w:ascii="Arial" w:hAnsi="Arial" w:cs="Arial"/>
        </w:rPr>
      </w:pPr>
      <w:r w:rsidRPr="001178F7">
        <w:rPr>
          <w:rFonts w:ascii="Arial" w:hAnsi="Arial" w:cs="Arial"/>
        </w:rPr>
        <w:t>The proposed corner lot size is 597.5m² which results in a variation to the control equating to 14.6%. The proposed corner lot size of Lot 54 is considered satisfactory for the following reasons:</w:t>
      </w:r>
    </w:p>
    <w:p w14:paraId="3B21A895" w14:textId="77777777" w:rsidR="004F760E" w:rsidRDefault="004F760E" w:rsidP="004F760E">
      <w:pPr>
        <w:pStyle w:val="NoSpacing"/>
        <w:rPr>
          <w:rFonts w:ascii="Arial" w:hAnsi="Arial" w:cs="Arial"/>
          <w:highlight w:val="yellow"/>
        </w:rPr>
      </w:pPr>
    </w:p>
    <w:p w14:paraId="154D22F0" w14:textId="58860F9D" w:rsidR="004F760E" w:rsidRDefault="004F760E" w:rsidP="004F760E">
      <w:pPr>
        <w:numPr>
          <w:ilvl w:val="0"/>
          <w:numId w:val="27"/>
        </w:numPr>
        <w:spacing w:after="0" w:line="240" w:lineRule="auto"/>
        <w:jc w:val="both"/>
        <w:rPr>
          <w:rFonts w:ascii="Arial" w:eastAsia="Calibri" w:hAnsi="Arial" w:cs="Arial"/>
        </w:rPr>
      </w:pPr>
      <w:r>
        <w:rPr>
          <w:rFonts w:ascii="Arial" w:eastAsia="Calibri" w:hAnsi="Arial" w:cs="Arial"/>
        </w:rPr>
        <w:t>The proposed corner lot is for the intent of a park and the size of the lot is of a suitable area</w:t>
      </w:r>
      <w:r w:rsidR="0067534D">
        <w:rPr>
          <w:rFonts w:ascii="Arial" w:eastAsia="Calibri" w:hAnsi="Arial" w:cs="Arial"/>
        </w:rPr>
        <w:t>, and location</w:t>
      </w:r>
      <w:r>
        <w:rPr>
          <w:rFonts w:ascii="Arial" w:eastAsia="Calibri" w:hAnsi="Arial" w:cs="Arial"/>
        </w:rPr>
        <w:t xml:space="preserve"> in which to provide a passive recreation area for the residents. The proposed park is conditioned to be maintained as a park until such time Open Space Works (identified on Figure 10 as OS3, OS4 and OS5) in the Warnervale District Contribution Plan are all completed.  </w:t>
      </w:r>
    </w:p>
    <w:p w14:paraId="4B421D9D" w14:textId="77777777" w:rsidR="004F760E" w:rsidRDefault="004F760E" w:rsidP="004F760E">
      <w:pPr>
        <w:spacing w:after="0" w:line="240" w:lineRule="auto"/>
        <w:ind w:left="720"/>
        <w:jc w:val="both"/>
        <w:rPr>
          <w:rFonts w:ascii="Arial" w:eastAsia="Calibri" w:hAnsi="Arial" w:cs="Arial"/>
        </w:rPr>
      </w:pPr>
    </w:p>
    <w:p w14:paraId="4276F45D" w14:textId="77777777" w:rsidR="004F760E" w:rsidRPr="001178F7" w:rsidRDefault="004F760E" w:rsidP="004F760E">
      <w:pPr>
        <w:numPr>
          <w:ilvl w:val="0"/>
          <w:numId w:val="27"/>
        </w:numPr>
        <w:spacing w:after="0" w:line="240" w:lineRule="auto"/>
        <w:jc w:val="both"/>
        <w:rPr>
          <w:rFonts w:ascii="Arial" w:eastAsia="Calibri" w:hAnsi="Arial" w:cs="Arial"/>
        </w:rPr>
      </w:pPr>
      <w:r w:rsidRPr="001178F7">
        <w:rPr>
          <w:rFonts w:ascii="Arial" w:eastAsia="Calibri" w:hAnsi="Arial" w:cs="Arial"/>
        </w:rPr>
        <w:t xml:space="preserve">The proposed development has demonstrated </w:t>
      </w:r>
      <w:r>
        <w:rPr>
          <w:rFonts w:ascii="Arial" w:eastAsia="Calibri" w:hAnsi="Arial" w:cs="Arial"/>
        </w:rPr>
        <w:t xml:space="preserve">(through the provision of house designs) </w:t>
      </w:r>
      <w:r w:rsidRPr="001178F7">
        <w:rPr>
          <w:rFonts w:ascii="Arial" w:eastAsia="Calibri" w:hAnsi="Arial" w:cs="Arial"/>
        </w:rPr>
        <w:t>that</w:t>
      </w:r>
      <w:r>
        <w:rPr>
          <w:rFonts w:ascii="Arial" w:eastAsia="Calibri" w:hAnsi="Arial" w:cs="Arial"/>
        </w:rPr>
        <w:t xml:space="preserve"> the other proposed undersized</w:t>
      </w:r>
      <w:r w:rsidRPr="001178F7">
        <w:rPr>
          <w:rFonts w:ascii="Arial" w:eastAsia="Calibri" w:hAnsi="Arial" w:cs="Arial"/>
        </w:rPr>
        <w:t xml:space="preserve"> corner lots within the development are capable of being developed for the purpose of a dwelling house in accordance with the requirements of Wyong DCP – Chapter 2.1 – Dwelling Houses, Secondary Dwellings and Ancillary Structures, particularly having regard for the relevant setbacks and private open space areas. </w:t>
      </w:r>
    </w:p>
    <w:p w14:paraId="688975F0" w14:textId="77777777" w:rsidR="004F760E" w:rsidRPr="001178F7" w:rsidRDefault="004F760E" w:rsidP="004F760E">
      <w:pPr>
        <w:spacing w:after="0" w:line="240" w:lineRule="auto"/>
        <w:ind w:left="720"/>
        <w:contextualSpacing/>
        <w:rPr>
          <w:rFonts w:ascii="Arial" w:eastAsia="Times New Roman" w:hAnsi="Arial" w:cs="Times New Roman"/>
          <w:sz w:val="24"/>
          <w:szCs w:val="24"/>
          <w:lang w:val="en-US"/>
        </w:rPr>
      </w:pPr>
    </w:p>
    <w:p w14:paraId="7C7E7670" w14:textId="42719E06" w:rsidR="004F760E" w:rsidRPr="001178F7" w:rsidRDefault="004F760E" w:rsidP="004F760E">
      <w:pPr>
        <w:numPr>
          <w:ilvl w:val="0"/>
          <w:numId w:val="27"/>
        </w:numPr>
        <w:spacing w:after="0" w:line="240" w:lineRule="auto"/>
        <w:jc w:val="both"/>
        <w:rPr>
          <w:rFonts w:ascii="Arial" w:eastAsia="Calibri" w:hAnsi="Arial" w:cs="Arial"/>
        </w:rPr>
      </w:pPr>
      <w:r w:rsidRPr="001178F7">
        <w:rPr>
          <w:rFonts w:ascii="Arial" w:eastAsia="Calibri" w:hAnsi="Arial" w:cs="Arial"/>
        </w:rPr>
        <w:t xml:space="preserve">The corner lot </w:t>
      </w:r>
      <w:r>
        <w:rPr>
          <w:rFonts w:ascii="Arial" w:eastAsia="Calibri" w:hAnsi="Arial" w:cs="Arial"/>
        </w:rPr>
        <w:t>is of a reasonable size (in excess of 450m²)</w:t>
      </w:r>
      <w:r w:rsidR="0067534D">
        <w:rPr>
          <w:rFonts w:ascii="Arial" w:eastAsia="Calibri" w:hAnsi="Arial" w:cs="Arial"/>
        </w:rPr>
        <w:t xml:space="preserve">, </w:t>
      </w:r>
      <w:r>
        <w:rPr>
          <w:rFonts w:ascii="Arial" w:eastAsia="Calibri" w:hAnsi="Arial" w:cs="Arial"/>
        </w:rPr>
        <w:t xml:space="preserve">orientation and shape </w:t>
      </w:r>
      <w:r w:rsidRPr="001178F7">
        <w:rPr>
          <w:rFonts w:ascii="Arial" w:eastAsia="Calibri" w:hAnsi="Arial" w:cs="Arial"/>
        </w:rPr>
        <w:t xml:space="preserve">capable of achieving suitable levels of solar access and amenity for </w:t>
      </w:r>
      <w:r w:rsidR="0067534D">
        <w:rPr>
          <w:rFonts w:ascii="Arial" w:eastAsia="Calibri" w:hAnsi="Arial" w:cs="Arial"/>
        </w:rPr>
        <w:t>future</w:t>
      </w:r>
      <w:r w:rsidRPr="001178F7">
        <w:rPr>
          <w:rFonts w:ascii="Arial" w:eastAsia="Calibri" w:hAnsi="Arial" w:cs="Arial"/>
        </w:rPr>
        <w:t xml:space="preserve"> residents of </w:t>
      </w:r>
      <w:r>
        <w:rPr>
          <w:rFonts w:ascii="Arial" w:eastAsia="Calibri" w:hAnsi="Arial" w:cs="Arial"/>
        </w:rPr>
        <w:t xml:space="preserve">a suitably designed </w:t>
      </w:r>
      <w:r w:rsidRPr="001178F7">
        <w:rPr>
          <w:rFonts w:ascii="Arial" w:eastAsia="Calibri" w:hAnsi="Arial" w:cs="Arial"/>
        </w:rPr>
        <w:t>dwelling on</w:t>
      </w:r>
      <w:r>
        <w:rPr>
          <w:rFonts w:ascii="Arial" w:eastAsia="Calibri" w:hAnsi="Arial" w:cs="Arial"/>
        </w:rPr>
        <w:t xml:space="preserve"> this</w:t>
      </w:r>
      <w:r w:rsidRPr="001178F7">
        <w:rPr>
          <w:rFonts w:ascii="Arial" w:eastAsia="Calibri" w:hAnsi="Arial" w:cs="Arial"/>
        </w:rPr>
        <w:t xml:space="preserve"> site</w:t>
      </w:r>
      <w:r w:rsidR="0067534D">
        <w:rPr>
          <w:rFonts w:ascii="Arial" w:eastAsia="Calibri" w:hAnsi="Arial" w:cs="Arial"/>
        </w:rPr>
        <w:t xml:space="preserve"> once it is no longer needed as an interim open space area</w:t>
      </w:r>
      <w:r>
        <w:rPr>
          <w:rFonts w:ascii="Arial" w:eastAsia="Calibri" w:hAnsi="Arial" w:cs="Arial"/>
        </w:rPr>
        <w:t>.</w:t>
      </w:r>
    </w:p>
    <w:p w14:paraId="1A92A95D" w14:textId="77777777" w:rsidR="004F760E" w:rsidRPr="001178F7" w:rsidRDefault="004F760E" w:rsidP="004F760E">
      <w:pPr>
        <w:spacing w:after="0" w:line="240" w:lineRule="auto"/>
        <w:jc w:val="both"/>
        <w:rPr>
          <w:rFonts w:ascii="Arial" w:eastAsia="Calibri" w:hAnsi="Arial" w:cs="Arial"/>
        </w:rPr>
      </w:pPr>
    </w:p>
    <w:p w14:paraId="0778263C" w14:textId="77777777" w:rsidR="004F760E" w:rsidRDefault="004F760E" w:rsidP="004F760E">
      <w:pPr>
        <w:spacing w:after="0" w:line="240" w:lineRule="auto"/>
        <w:jc w:val="both"/>
        <w:rPr>
          <w:rFonts w:ascii="Arial" w:eastAsia="Calibri" w:hAnsi="Arial" w:cs="Arial"/>
        </w:rPr>
      </w:pPr>
      <w:r>
        <w:rPr>
          <w:rFonts w:ascii="Arial" w:eastAsia="Calibri" w:hAnsi="Arial" w:cs="Arial"/>
        </w:rPr>
        <w:t>T</w:t>
      </w:r>
      <w:r w:rsidRPr="001178F7">
        <w:rPr>
          <w:rFonts w:ascii="Arial" w:eastAsia="Calibri" w:hAnsi="Arial" w:cs="Arial"/>
        </w:rPr>
        <w:t>he proposed corner lot size</w:t>
      </w:r>
      <w:r>
        <w:rPr>
          <w:rFonts w:ascii="Arial" w:eastAsia="Calibri" w:hAnsi="Arial" w:cs="Arial"/>
        </w:rPr>
        <w:t xml:space="preserve"> is</w:t>
      </w:r>
      <w:r w:rsidRPr="001178F7">
        <w:rPr>
          <w:rFonts w:ascii="Arial" w:eastAsia="Calibri" w:hAnsi="Arial" w:cs="Arial"/>
        </w:rPr>
        <w:t xml:space="preserve"> considered satisfactory </w:t>
      </w:r>
      <w:r>
        <w:rPr>
          <w:rFonts w:ascii="Arial" w:eastAsia="Calibri" w:hAnsi="Arial" w:cs="Arial"/>
        </w:rPr>
        <w:t>and a</w:t>
      </w:r>
      <w:r w:rsidRPr="001178F7">
        <w:rPr>
          <w:rFonts w:ascii="Arial" w:eastAsia="Calibri" w:hAnsi="Arial" w:cs="Arial"/>
        </w:rPr>
        <w:t xml:space="preserve">ccordingly, the </w:t>
      </w:r>
      <w:r>
        <w:rPr>
          <w:rFonts w:ascii="Arial" w:eastAsia="Calibri" w:hAnsi="Arial" w:cs="Arial"/>
        </w:rPr>
        <w:t>variation as proposed is</w:t>
      </w:r>
      <w:r w:rsidRPr="001178F7">
        <w:rPr>
          <w:rFonts w:ascii="Arial" w:eastAsia="Calibri" w:hAnsi="Arial" w:cs="Arial"/>
        </w:rPr>
        <w:t xml:space="preserve"> supported. </w:t>
      </w:r>
    </w:p>
    <w:p w14:paraId="275F9048" w14:textId="77777777" w:rsidR="004F760E" w:rsidRDefault="004F760E" w:rsidP="004F760E">
      <w:pPr>
        <w:spacing w:after="0" w:line="240" w:lineRule="auto"/>
        <w:jc w:val="both"/>
        <w:rPr>
          <w:rFonts w:ascii="Arial" w:eastAsia="Calibri" w:hAnsi="Arial" w:cs="Arial"/>
        </w:rPr>
      </w:pPr>
    </w:p>
    <w:p w14:paraId="182EF4BF" w14:textId="77777777" w:rsidR="004F760E" w:rsidRDefault="004F760E" w:rsidP="004F760E">
      <w:pPr>
        <w:spacing w:after="0" w:line="240" w:lineRule="auto"/>
        <w:jc w:val="both"/>
        <w:rPr>
          <w:rFonts w:ascii="Arial" w:eastAsia="Calibri" w:hAnsi="Arial" w:cs="Arial"/>
        </w:rPr>
      </w:pPr>
      <w:r>
        <w:rPr>
          <w:rFonts w:ascii="Arial" w:eastAsia="Calibri" w:hAnsi="Arial" w:cs="Arial"/>
        </w:rPr>
        <w:t>The remaining element of the proposed development is unaltered to what was previously proposed and presented to the RPP meeting held on 29 April 2020.</w:t>
      </w:r>
    </w:p>
    <w:p w14:paraId="5C700E04" w14:textId="77777777" w:rsidR="004F760E" w:rsidRPr="00BF2031" w:rsidRDefault="004F760E" w:rsidP="004F760E">
      <w:pPr>
        <w:spacing w:after="0" w:line="240" w:lineRule="auto"/>
        <w:jc w:val="both"/>
        <w:rPr>
          <w:rFonts w:ascii="Arial" w:eastAsia="Calibri" w:hAnsi="Arial" w:cs="Arial"/>
        </w:rPr>
      </w:pPr>
    </w:p>
    <w:p w14:paraId="51D685FF" w14:textId="77777777" w:rsidR="004F760E" w:rsidRPr="00BF2031" w:rsidRDefault="004F760E" w:rsidP="004F760E">
      <w:pPr>
        <w:pStyle w:val="ListParagraph"/>
        <w:numPr>
          <w:ilvl w:val="0"/>
          <w:numId w:val="26"/>
        </w:numPr>
        <w:rPr>
          <w:rFonts w:eastAsia="Calibri"/>
        </w:rPr>
      </w:pPr>
      <w:r w:rsidRPr="00BF2031">
        <w:rPr>
          <w:rFonts w:eastAsia="Calibri"/>
        </w:rPr>
        <w:t>Revised Landscape Plan</w:t>
      </w:r>
    </w:p>
    <w:p w14:paraId="2DDF599C" w14:textId="77777777" w:rsidR="004F760E" w:rsidRPr="00BF2031" w:rsidRDefault="004F760E" w:rsidP="004F760E">
      <w:pPr>
        <w:pStyle w:val="NoSpacing"/>
      </w:pPr>
    </w:p>
    <w:p w14:paraId="6C7D8492" w14:textId="27233756" w:rsidR="004F760E" w:rsidRDefault="004F760E" w:rsidP="004F760E">
      <w:pPr>
        <w:rPr>
          <w:rFonts w:ascii="Arial" w:hAnsi="Arial" w:cs="Arial"/>
        </w:rPr>
      </w:pPr>
      <w:r w:rsidRPr="00BF2031">
        <w:rPr>
          <w:rFonts w:ascii="Arial" w:eastAsia="Calibri" w:hAnsi="Arial" w:cs="Arial"/>
        </w:rPr>
        <w:t xml:space="preserve">A revised landscape plan has been provided which reflects the changes to the proposed Lots 1 to 11 and identifies a landscaping solution within the proposed park being Lot 54 which includes the retention of existing </w:t>
      </w:r>
      <w:r w:rsidRPr="003F5A01">
        <w:rPr>
          <w:rFonts w:ascii="Arial" w:eastAsia="Calibri" w:hAnsi="Arial" w:cs="Arial"/>
        </w:rPr>
        <w:t xml:space="preserve">trees. It is conditioned as part of the consent that seating and play equipment are to be provided within the proposed park for the </w:t>
      </w:r>
      <w:r w:rsidR="0067534D" w:rsidRPr="003F5A01">
        <w:rPr>
          <w:rFonts w:ascii="Arial" w:eastAsia="Calibri" w:hAnsi="Arial" w:cs="Arial"/>
        </w:rPr>
        <w:t>purpose</w:t>
      </w:r>
      <w:r w:rsidRPr="003F5A01">
        <w:rPr>
          <w:rFonts w:ascii="Arial" w:eastAsia="Calibri" w:hAnsi="Arial" w:cs="Arial"/>
        </w:rPr>
        <w:t xml:space="preserve"> of providing a place used by the </w:t>
      </w:r>
      <w:r w:rsidR="003F5A01" w:rsidRPr="003F5A01">
        <w:rPr>
          <w:rFonts w:ascii="Arial" w:eastAsia="Calibri" w:hAnsi="Arial" w:cs="Arial"/>
        </w:rPr>
        <w:t xml:space="preserve">future </w:t>
      </w:r>
      <w:r w:rsidRPr="003F5A01">
        <w:rPr>
          <w:rFonts w:ascii="Arial" w:eastAsia="Calibri" w:hAnsi="Arial" w:cs="Arial"/>
        </w:rPr>
        <w:t xml:space="preserve">residents for passive recreation. Details of the required seating and play equipment are to be provided on an updated landscape plan prior to the issuing of the Subdivision Works Certificate. Please refer to condition 2.15(A) within the draft conditions of consent which </w:t>
      </w:r>
      <w:r w:rsidRPr="003F5A01">
        <w:rPr>
          <w:rFonts w:ascii="Arial" w:hAnsi="Arial" w:cs="Arial"/>
        </w:rPr>
        <w:t>is included with this report as attachment No. 3.</w:t>
      </w:r>
    </w:p>
    <w:p w14:paraId="2653B925" w14:textId="77777777" w:rsidR="004F760E" w:rsidRDefault="004F760E" w:rsidP="004F760E">
      <w:pPr>
        <w:rPr>
          <w:rFonts w:ascii="Arial" w:hAnsi="Arial" w:cs="Arial"/>
        </w:rPr>
      </w:pPr>
      <w:r w:rsidRPr="00BF2031">
        <w:rPr>
          <w:rFonts w:ascii="Arial" w:eastAsia="Calibri" w:hAnsi="Arial" w:cs="Arial"/>
        </w:rPr>
        <w:t>Council’s Ecologist has reviewed the prop</w:t>
      </w:r>
      <w:r>
        <w:rPr>
          <w:rFonts w:ascii="Arial" w:eastAsia="Calibri" w:hAnsi="Arial" w:cs="Arial"/>
        </w:rPr>
        <w:t>o</w:t>
      </w:r>
      <w:r w:rsidRPr="00BF2031">
        <w:rPr>
          <w:rFonts w:ascii="Arial" w:eastAsia="Calibri" w:hAnsi="Arial" w:cs="Arial"/>
        </w:rPr>
        <w:t xml:space="preserve">sed amendments and </w:t>
      </w:r>
      <w:r>
        <w:rPr>
          <w:rFonts w:ascii="Arial" w:eastAsia="Calibri" w:hAnsi="Arial" w:cs="Arial"/>
        </w:rPr>
        <w:t>is in favour of the tree retention. The trees to be retained within the park have been</w:t>
      </w:r>
      <w:r w:rsidRPr="00BF2031">
        <w:rPr>
          <w:rFonts w:ascii="Arial" w:eastAsia="Calibri" w:hAnsi="Arial" w:cs="Arial"/>
        </w:rPr>
        <w:t xml:space="preserve"> conditioned </w:t>
      </w:r>
      <w:r>
        <w:rPr>
          <w:rFonts w:ascii="Arial" w:eastAsia="Calibri" w:hAnsi="Arial" w:cs="Arial"/>
        </w:rPr>
        <w:t>to be protected prior and during construction works</w:t>
      </w:r>
      <w:r w:rsidRPr="00BF2031">
        <w:rPr>
          <w:rFonts w:ascii="Arial" w:eastAsia="Calibri" w:hAnsi="Arial" w:cs="Arial"/>
        </w:rPr>
        <w:t xml:space="preserve">. </w:t>
      </w:r>
      <w:r w:rsidRPr="00F53F13">
        <w:rPr>
          <w:rFonts w:ascii="Arial" w:eastAsia="Calibri" w:hAnsi="Arial" w:cs="Arial"/>
        </w:rPr>
        <w:t xml:space="preserve">Please refer to conditions 4.17(A), 4.18(A), 5.19(A) and 5.20(A) within the draft conditions of consent which </w:t>
      </w:r>
      <w:r w:rsidRPr="00F53F13">
        <w:rPr>
          <w:rFonts w:ascii="Arial" w:hAnsi="Arial" w:cs="Arial"/>
        </w:rPr>
        <w:t>is included with this report as attachment No. 3.</w:t>
      </w:r>
    </w:p>
    <w:p w14:paraId="74F28DB1" w14:textId="77777777" w:rsidR="004F760E" w:rsidRPr="00FD46E2" w:rsidRDefault="004F760E" w:rsidP="004F760E">
      <w:pPr>
        <w:rPr>
          <w:rFonts w:ascii="Arial" w:hAnsi="Arial" w:cs="Arial"/>
        </w:rPr>
      </w:pPr>
      <w:bookmarkStart w:id="4" w:name="_Hlk46842006"/>
      <w:r>
        <w:rPr>
          <w:rFonts w:ascii="Arial" w:eastAsia="Calibri" w:hAnsi="Arial" w:cs="Arial"/>
        </w:rPr>
        <w:t xml:space="preserve">The proposed park is conditioned to be maintained as a park until such time Open Space Works (identified as OS3, OS4 and OS5 on Figure 10) in the Warnervale District Contribution Plan are all completed. This is to ensure that the ongoing use of the park is maintained until the other planned future public parks in the areas that will service the residents are completed in accordance with the Warnervale District Contribution Plan. </w:t>
      </w:r>
      <w:r w:rsidRPr="00760FC1">
        <w:rPr>
          <w:rFonts w:ascii="Arial" w:eastAsia="Calibri" w:hAnsi="Arial" w:cs="Arial"/>
        </w:rPr>
        <w:t xml:space="preserve">Please refer to condition 6.19(A) within the draft conditions of consent which </w:t>
      </w:r>
      <w:r w:rsidRPr="00760FC1">
        <w:rPr>
          <w:rFonts w:ascii="Arial" w:hAnsi="Arial" w:cs="Arial"/>
        </w:rPr>
        <w:t>is included with this report as attachment No. 3.</w:t>
      </w:r>
    </w:p>
    <w:bookmarkEnd w:id="4"/>
    <w:p w14:paraId="6676B944" w14:textId="77777777" w:rsidR="004F760E" w:rsidRPr="006B249C" w:rsidRDefault="004F760E" w:rsidP="004F760E">
      <w:pPr>
        <w:spacing w:after="0" w:line="240" w:lineRule="auto"/>
        <w:rPr>
          <w:rFonts w:ascii="Arial" w:eastAsia="Calibri" w:hAnsi="Arial" w:cs="Arial"/>
          <w:highlight w:val="yellow"/>
          <w:lang w:val="en-GB"/>
        </w:rPr>
      </w:pPr>
    </w:p>
    <w:p w14:paraId="73AE61C8" w14:textId="77777777" w:rsidR="004F760E" w:rsidRPr="003F5A01" w:rsidRDefault="004F760E" w:rsidP="004F760E">
      <w:pPr>
        <w:pStyle w:val="ListParagraph"/>
        <w:numPr>
          <w:ilvl w:val="0"/>
          <w:numId w:val="23"/>
        </w:numPr>
        <w:rPr>
          <w:rFonts w:eastAsia="Calibri"/>
          <w:b/>
          <w:i/>
          <w:u w:val="single"/>
        </w:rPr>
      </w:pPr>
      <w:r w:rsidRPr="003F5A01">
        <w:rPr>
          <w:rFonts w:eastAsia="Calibri"/>
          <w:b/>
          <w:i/>
          <w:u w:val="single"/>
        </w:rPr>
        <w:t>Notification</w:t>
      </w:r>
    </w:p>
    <w:p w14:paraId="03EA2E12" w14:textId="77777777" w:rsidR="004F760E" w:rsidRPr="0022724B" w:rsidRDefault="004F760E" w:rsidP="004F760E">
      <w:pPr>
        <w:spacing w:after="0" w:line="240" w:lineRule="auto"/>
        <w:rPr>
          <w:rFonts w:ascii="Arial" w:eastAsia="Calibri" w:hAnsi="Arial" w:cs="Arial"/>
          <w:lang w:val="en-GB"/>
        </w:rPr>
      </w:pPr>
    </w:p>
    <w:p w14:paraId="49F6181E" w14:textId="0D0EA461" w:rsidR="004F760E" w:rsidRPr="0022724B" w:rsidRDefault="004F760E" w:rsidP="004F760E">
      <w:pPr>
        <w:spacing w:after="0" w:line="240" w:lineRule="auto"/>
        <w:rPr>
          <w:rFonts w:ascii="Arial" w:eastAsia="Calibri" w:hAnsi="Arial" w:cs="Arial"/>
          <w:lang w:val="en-GB"/>
        </w:rPr>
      </w:pPr>
      <w:r w:rsidRPr="0022724B">
        <w:rPr>
          <w:rFonts w:ascii="Arial" w:eastAsia="Calibri" w:hAnsi="Arial" w:cs="Arial"/>
          <w:lang w:val="en-GB"/>
        </w:rPr>
        <w:t>The proposed lot layout, dwellings, road layout and associated works within the development site were re-notified to the adjoining residences and previous objectors in accordance with the provisions of Chapter 1.2 of the WDCP between 26 June to 24 July 2020. In response</w:t>
      </w:r>
      <w:r w:rsidR="003F5A01">
        <w:rPr>
          <w:rFonts w:ascii="Arial" w:eastAsia="Calibri" w:hAnsi="Arial" w:cs="Arial"/>
          <w:lang w:val="en-GB"/>
        </w:rPr>
        <w:t>,</w:t>
      </w:r>
      <w:r w:rsidRPr="0022724B">
        <w:rPr>
          <w:rFonts w:ascii="Arial" w:eastAsia="Calibri" w:hAnsi="Arial" w:cs="Arial"/>
          <w:lang w:val="en-GB"/>
        </w:rPr>
        <w:t xml:space="preserve"> a total of 3 submissions were received which raised the following issues with the amended design of the proposal:</w:t>
      </w:r>
    </w:p>
    <w:p w14:paraId="01081DDB" w14:textId="6A9ECD1E" w:rsidR="004F760E" w:rsidRDefault="004F760E" w:rsidP="004F760E">
      <w:pPr>
        <w:spacing w:after="0" w:line="240" w:lineRule="auto"/>
        <w:rPr>
          <w:rFonts w:ascii="Arial" w:eastAsia="Calibri" w:hAnsi="Arial" w:cs="Arial"/>
          <w:highlight w:val="yellow"/>
          <w:lang w:val="en-GB"/>
        </w:rPr>
      </w:pPr>
    </w:p>
    <w:p w14:paraId="692FD6AE" w14:textId="77777777" w:rsidR="003F5A01" w:rsidRDefault="003F5A01" w:rsidP="004F760E">
      <w:pPr>
        <w:spacing w:after="0" w:line="240" w:lineRule="auto"/>
        <w:rPr>
          <w:rFonts w:ascii="Arial" w:eastAsia="Calibri" w:hAnsi="Arial" w:cs="Arial"/>
          <w:highlight w:val="yellow"/>
          <w:lang w:val="en-GB"/>
        </w:rPr>
      </w:pPr>
    </w:p>
    <w:p w14:paraId="2F6DFDB4" w14:textId="77777777" w:rsidR="004F760E" w:rsidRPr="005B4438" w:rsidRDefault="004F760E" w:rsidP="004F760E">
      <w:pPr>
        <w:numPr>
          <w:ilvl w:val="0"/>
          <w:numId w:val="30"/>
        </w:numPr>
        <w:spacing w:after="0" w:line="240" w:lineRule="auto"/>
        <w:jc w:val="both"/>
        <w:rPr>
          <w:rFonts w:ascii="Arial" w:eastAsia="Calibri" w:hAnsi="Arial" w:cs="Arial"/>
          <w:color w:val="000000"/>
        </w:rPr>
      </w:pPr>
      <w:r w:rsidRPr="005B4438">
        <w:rPr>
          <w:rFonts w:ascii="Arial" w:eastAsia="Calibri" w:hAnsi="Arial" w:cs="Arial"/>
          <w:color w:val="000000"/>
        </w:rPr>
        <w:t>The proposed loss of vegetation will impact on the ecology in the area.</w:t>
      </w:r>
    </w:p>
    <w:p w14:paraId="29AA9D23" w14:textId="77777777" w:rsidR="004F760E" w:rsidRPr="005B4438" w:rsidRDefault="004F760E" w:rsidP="004F760E">
      <w:pPr>
        <w:spacing w:after="0" w:line="240" w:lineRule="auto"/>
        <w:jc w:val="both"/>
        <w:rPr>
          <w:rFonts w:ascii="Arial" w:eastAsia="Calibri" w:hAnsi="Arial" w:cs="Arial"/>
          <w:color w:val="000000"/>
        </w:rPr>
      </w:pPr>
    </w:p>
    <w:p w14:paraId="115B1648" w14:textId="77777777" w:rsidR="004F760E" w:rsidRPr="005B4438" w:rsidRDefault="004F760E" w:rsidP="004F760E">
      <w:pPr>
        <w:spacing w:after="0" w:line="240" w:lineRule="auto"/>
        <w:rPr>
          <w:rFonts w:ascii="Arial" w:eastAsia="Calibri" w:hAnsi="Arial" w:cs="Arial"/>
          <w:color w:val="000000"/>
        </w:rPr>
      </w:pPr>
      <w:r w:rsidRPr="005B4438">
        <w:rPr>
          <w:rFonts w:ascii="Arial" w:eastAsia="Calibri" w:hAnsi="Arial" w:cs="Arial"/>
          <w:color w:val="000000"/>
          <w:u w:val="single"/>
        </w:rPr>
        <w:t>Comment:</w:t>
      </w:r>
      <w:r w:rsidRPr="005B4438">
        <w:rPr>
          <w:rFonts w:ascii="Arial" w:eastAsia="Calibri" w:hAnsi="Arial" w:cs="Arial"/>
          <w:color w:val="000000"/>
        </w:rPr>
        <w:t xml:space="preserve"> </w:t>
      </w:r>
      <w:bookmarkStart w:id="5" w:name="_Hlk22195031"/>
    </w:p>
    <w:p w14:paraId="6E7279B8" w14:textId="77777777" w:rsidR="004F760E" w:rsidRPr="005B4438" w:rsidRDefault="004F760E" w:rsidP="004F760E">
      <w:pPr>
        <w:spacing w:after="0" w:line="240" w:lineRule="auto"/>
        <w:rPr>
          <w:rFonts w:ascii="Arial" w:eastAsia="Calibri" w:hAnsi="Arial" w:cs="Arial"/>
          <w:color w:val="000000"/>
        </w:rPr>
      </w:pPr>
    </w:p>
    <w:p w14:paraId="38B47AD2" w14:textId="77777777" w:rsidR="004F760E" w:rsidRPr="005B4438" w:rsidRDefault="004F760E" w:rsidP="004F760E">
      <w:pPr>
        <w:spacing w:after="0" w:line="240" w:lineRule="auto"/>
        <w:rPr>
          <w:rFonts w:ascii="Arial" w:eastAsia="Times New Roman" w:hAnsi="Arial" w:cs="Times New Roman"/>
          <w:szCs w:val="20"/>
        </w:rPr>
      </w:pPr>
      <w:r>
        <w:rPr>
          <w:rFonts w:ascii="Arial" w:eastAsia="Calibri" w:hAnsi="Arial" w:cs="Arial"/>
          <w:color w:val="000000"/>
        </w:rPr>
        <w:t xml:space="preserve">The applicant has provided </w:t>
      </w:r>
      <w:proofErr w:type="gramStart"/>
      <w:r>
        <w:rPr>
          <w:rFonts w:ascii="Arial" w:eastAsia="Calibri" w:hAnsi="Arial" w:cs="Arial"/>
          <w:color w:val="000000"/>
        </w:rPr>
        <w:t>a number of</w:t>
      </w:r>
      <w:proofErr w:type="gramEnd"/>
      <w:r>
        <w:rPr>
          <w:rFonts w:ascii="Arial" w:eastAsia="Calibri" w:hAnsi="Arial" w:cs="Arial"/>
          <w:color w:val="000000"/>
        </w:rPr>
        <w:t xml:space="preserve"> </w:t>
      </w:r>
      <w:r w:rsidRPr="005B4438">
        <w:rPr>
          <w:rFonts w:ascii="Arial" w:eastAsia="Calibri" w:hAnsi="Arial" w:cs="Arial"/>
          <w:color w:val="000000"/>
        </w:rPr>
        <w:t xml:space="preserve">Flora and Fauna Assessment Reports including a Vegetation Management Plan </w:t>
      </w:r>
      <w:r>
        <w:rPr>
          <w:rFonts w:ascii="Arial" w:eastAsia="Calibri" w:hAnsi="Arial" w:cs="Arial"/>
          <w:color w:val="000000"/>
        </w:rPr>
        <w:t>(</w:t>
      </w:r>
      <w:r w:rsidRPr="005B4438">
        <w:rPr>
          <w:rFonts w:ascii="Arial" w:eastAsia="Times New Roman" w:hAnsi="Arial" w:cs="Times New Roman"/>
          <w:szCs w:val="20"/>
        </w:rPr>
        <w:t xml:space="preserve">prepared by </w:t>
      </w:r>
      <w:r w:rsidRPr="005B4438">
        <w:rPr>
          <w:rFonts w:ascii="Arial" w:eastAsia="Times New Roman" w:hAnsi="Arial" w:cs="Arial"/>
        </w:rPr>
        <w:t>Enviro Ecology</w:t>
      </w:r>
      <w:r>
        <w:rPr>
          <w:rFonts w:ascii="Arial" w:eastAsia="Times New Roman" w:hAnsi="Arial" w:cs="Arial"/>
        </w:rPr>
        <w:t>)</w:t>
      </w:r>
      <w:r w:rsidRPr="005B4438">
        <w:rPr>
          <w:rFonts w:ascii="Arial" w:eastAsia="Calibri" w:hAnsi="Arial" w:cs="Arial"/>
          <w:color w:val="000000"/>
        </w:rPr>
        <w:t xml:space="preserve"> with the application to </w:t>
      </w:r>
      <w:r>
        <w:rPr>
          <w:rFonts w:ascii="Arial" w:eastAsia="Calibri" w:hAnsi="Arial" w:cs="Arial"/>
          <w:color w:val="000000"/>
        </w:rPr>
        <w:t xml:space="preserve">assess the potential impacts to the vegetation and ecology of the area. The assessment has satisfactorily </w:t>
      </w:r>
      <w:r w:rsidRPr="005B4438">
        <w:rPr>
          <w:rFonts w:ascii="Arial" w:eastAsia="Calibri" w:hAnsi="Arial" w:cs="Arial"/>
          <w:color w:val="000000"/>
        </w:rPr>
        <w:t>demonstrate</w:t>
      </w:r>
      <w:r>
        <w:rPr>
          <w:rFonts w:ascii="Arial" w:eastAsia="Calibri" w:hAnsi="Arial" w:cs="Arial"/>
          <w:color w:val="000000"/>
        </w:rPr>
        <w:t>d</w:t>
      </w:r>
      <w:r w:rsidRPr="005B4438">
        <w:rPr>
          <w:rFonts w:ascii="Arial" w:eastAsia="Calibri" w:hAnsi="Arial" w:cs="Arial"/>
          <w:color w:val="000000"/>
        </w:rPr>
        <w:t xml:space="preserve"> that the proposed development will not have a significant impact on the ecology within the area</w:t>
      </w:r>
      <w:bookmarkEnd w:id="5"/>
      <w:r>
        <w:rPr>
          <w:rFonts w:ascii="Arial" w:eastAsia="Calibri" w:hAnsi="Arial" w:cs="Arial"/>
          <w:color w:val="000000"/>
        </w:rPr>
        <w:t xml:space="preserve"> subject to recommended conditions</w:t>
      </w:r>
      <w:r w:rsidRPr="005B4438">
        <w:rPr>
          <w:rFonts w:ascii="Arial" w:eastAsia="Calibri" w:hAnsi="Arial" w:cs="Arial"/>
          <w:color w:val="000000"/>
        </w:rPr>
        <w:t xml:space="preserve">. </w:t>
      </w:r>
      <w:r>
        <w:rPr>
          <w:rFonts w:ascii="Arial" w:eastAsia="Calibri" w:hAnsi="Arial" w:cs="Arial"/>
          <w:color w:val="000000"/>
        </w:rPr>
        <w:t xml:space="preserve">After considering this matter in detail, </w:t>
      </w:r>
      <w:r w:rsidRPr="005B4438">
        <w:rPr>
          <w:rFonts w:ascii="Arial" w:eastAsia="Times New Roman" w:hAnsi="Arial" w:cs="Times New Roman"/>
          <w:szCs w:val="20"/>
        </w:rPr>
        <w:t xml:space="preserve">Council staff are satisfied with the report and plans and </w:t>
      </w:r>
      <w:r>
        <w:rPr>
          <w:rFonts w:ascii="Arial" w:eastAsia="Times New Roman" w:hAnsi="Arial" w:cs="Times New Roman"/>
          <w:szCs w:val="20"/>
        </w:rPr>
        <w:t>have concluded that</w:t>
      </w:r>
      <w:r w:rsidRPr="005B4438">
        <w:rPr>
          <w:rFonts w:ascii="Arial" w:eastAsia="Times New Roman" w:hAnsi="Arial" w:cs="Times New Roman"/>
          <w:szCs w:val="20"/>
        </w:rPr>
        <w:t xml:space="preserve"> there will be no significant impact on the ecology within the area. </w:t>
      </w:r>
      <w:proofErr w:type="gramStart"/>
      <w:r>
        <w:rPr>
          <w:rFonts w:ascii="Arial" w:eastAsia="Calibri" w:hAnsi="Arial" w:cs="Arial"/>
        </w:rPr>
        <w:t>A</w:t>
      </w:r>
      <w:r w:rsidRPr="005B4438">
        <w:rPr>
          <w:rFonts w:ascii="Arial" w:eastAsia="Calibri" w:hAnsi="Arial" w:cs="Arial"/>
        </w:rPr>
        <w:t xml:space="preserve"> number of</w:t>
      </w:r>
      <w:proofErr w:type="gramEnd"/>
      <w:r w:rsidRPr="005B4438">
        <w:rPr>
          <w:rFonts w:ascii="Arial" w:eastAsia="Calibri" w:hAnsi="Arial" w:cs="Arial"/>
        </w:rPr>
        <w:t xml:space="preserve"> native species </w:t>
      </w:r>
      <w:r>
        <w:rPr>
          <w:rFonts w:ascii="Arial" w:eastAsia="Calibri" w:hAnsi="Arial" w:cs="Arial"/>
        </w:rPr>
        <w:t xml:space="preserve">are to </w:t>
      </w:r>
      <w:r w:rsidRPr="005B4438">
        <w:rPr>
          <w:rFonts w:ascii="Arial" w:eastAsia="Calibri" w:hAnsi="Arial" w:cs="Arial"/>
        </w:rPr>
        <w:t>be included in the landscape plantings throughout the development site</w:t>
      </w:r>
      <w:r>
        <w:rPr>
          <w:rFonts w:ascii="Arial" w:eastAsia="Calibri" w:hAnsi="Arial" w:cs="Arial"/>
        </w:rPr>
        <w:t xml:space="preserve"> under a recommended condition</w:t>
      </w:r>
      <w:r w:rsidRPr="005B4438">
        <w:rPr>
          <w:rFonts w:ascii="Arial" w:eastAsia="Calibri" w:hAnsi="Arial" w:cs="Arial"/>
        </w:rPr>
        <w:t xml:space="preserve">. </w:t>
      </w:r>
    </w:p>
    <w:p w14:paraId="7ED8ACF7" w14:textId="77777777" w:rsidR="004F760E" w:rsidRDefault="004F760E" w:rsidP="004F760E">
      <w:pPr>
        <w:spacing w:after="0" w:line="240" w:lineRule="auto"/>
        <w:rPr>
          <w:rFonts w:ascii="Arial" w:eastAsia="Calibri" w:hAnsi="Arial" w:cs="Arial"/>
          <w:highlight w:val="yellow"/>
          <w:lang w:val="en-GB"/>
        </w:rPr>
      </w:pPr>
    </w:p>
    <w:p w14:paraId="59708866" w14:textId="77777777" w:rsidR="004F760E" w:rsidRDefault="004F760E" w:rsidP="004F760E">
      <w:pPr>
        <w:spacing w:after="0" w:line="240" w:lineRule="auto"/>
        <w:rPr>
          <w:rFonts w:ascii="Arial" w:eastAsia="Calibri" w:hAnsi="Arial" w:cs="Arial"/>
          <w:highlight w:val="yellow"/>
          <w:lang w:val="en-GB"/>
        </w:rPr>
      </w:pPr>
    </w:p>
    <w:p w14:paraId="4D2D96E2" w14:textId="77777777" w:rsidR="004F760E" w:rsidRPr="005B4438" w:rsidRDefault="004F760E" w:rsidP="004F760E">
      <w:pPr>
        <w:numPr>
          <w:ilvl w:val="0"/>
          <w:numId w:val="30"/>
        </w:numPr>
        <w:spacing w:after="0" w:line="240" w:lineRule="auto"/>
        <w:jc w:val="both"/>
        <w:rPr>
          <w:rFonts w:ascii="Arial" w:eastAsia="Calibri" w:hAnsi="Arial" w:cs="Arial"/>
          <w:color w:val="000000"/>
        </w:rPr>
      </w:pPr>
      <w:r w:rsidRPr="005B4438">
        <w:rPr>
          <w:rFonts w:ascii="Arial" w:eastAsia="Calibri" w:hAnsi="Arial" w:cs="Arial"/>
          <w:color w:val="000000"/>
        </w:rPr>
        <w:t>The proposed development will create traffic impacts in the area.</w:t>
      </w:r>
    </w:p>
    <w:p w14:paraId="6902302B" w14:textId="77777777" w:rsidR="004F760E" w:rsidRPr="005B4438" w:rsidRDefault="004F760E" w:rsidP="004F760E">
      <w:pPr>
        <w:spacing w:after="0" w:line="240" w:lineRule="auto"/>
        <w:jc w:val="both"/>
        <w:rPr>
          <w:rFonts w:ascii="Arial" w:eastAsia="Calibri" w:hAnsi="Arial" w:cs="Arial"/>
          <w:color w:val="000000"/>
        </w:rPr>
      </w:pPr>
    </w:p>
    <w:p w14:paraId="13FEDA2F" w14:textId="77777777" w:rsidR="004F760E" w:rsidRPr="005B4438" w:rsidRDefault="004F760E" w:rsidP="004F760E">
      <w:pPr>
        <w:spacing w:after="0" w:line="240" w:lineRule="auto"/>
        <w:jc w:val="both"/>
        <w:rPr>
          <w:rFonts w:ascii="Arial" w:eastAsia="Calibri" w:hAnsi="Arial" w:cs="Arial"/>
          <w:color w:val="000000"/>
        </w:rPr>
      </w:pPr>
      <w:r w:rsidRPr="005B4438">
        <w:rPr>
          <w:rFonts w:ascii="Arial" w:eastAsia="Calibri" w:hAnsi="Arial" w:cs="Arial"/>
          <w:color w:val="000000"/>
          <w:u w:val="single"/>
        </w:rPr>
        <w:t>Comment:</w:t>
      </w:r>
      <w:r w:rsidRPr="005B4438">
        <w:rPr>
          <w:rFonts w:ascii="Arial" w:eastAsia="Calibri" w:hAnsi="Arial" w:cs="Arial"/>
          <w:color w:val="000000"/>
        </w:rPr>
        <w:t xml:space="preserve"> </w:t>
      </w:r>
    </w:p>
    <w:p w14:paraId="3304FA84" w14:textId="77777777" w:rsidR="004F760E" w:rsidRPr="005B4438" w:rsidRDefault="004F760E" w:rsidP="004F760E">
      <w:pPr>
        <w:spacing w:after="0" w:line="240" w:lineRule="auto"/>
        <w:jc w:val="both"/>
        <w:rPr>
          <w:rFonts w:ascii="Arial" w:eastAsia="Calibri" w:hAnsi="Arial" w:cs="Arial"/>
          <w:color w:val="000000"/>
        </w:rPr>
      </w:pPr>
    </w:p>
    <w:p w14:paraId="0F15880B" w14:textId="05C4D151" w:rsidR="004F760E" w:rsidRPr="003F5A01" w:rsidRDefault="004F760E" w:rsidP="003F5A01">
      <w:pPr>
        <w:spacing w:after="0" w:line="240" w:lineRule="auto"/>
        <w:jc w:val="both"/>
        <w:rPr>
          <w:rFonts w:ascii="Arial" w:eastAsia="Calibri" w:hAnsi="Arial" w:cs="Arial"/>
          <w:color w:val="000000"/>
          <w:highlight w:val="yellow"/>
        </w:rPr>
      </w:pPr>
      <w:r>
        <w:rPr>
          <w:rFonts w:ascii="Arial" w:eastAsia="Calibri" w:hAnsi="Arial" w:cs="Arial"/>
          <w:color w:val="000000"/>
        </w:rPr>
        <w:t xml:space="preserve">A </w:t>
      </w:r>
      <w:r w:rsidRPr="005B4438">
        <w:rPr>
          <w:rFonts w:ascii="Arial" w:eastAsia="Calibri" w:hAnsi="Arial" w:cs="Arial"/>
          <w:color w:val="000000"/>
        </w:rPr>
        <w:t>Traffic Impact Assessment Report</w:t>
      </w:r>
      <w:r>
        <w:rPr>
          <w:rFonts w:ascii="Arial" w:eastAsia="Calibri" w:hAnsi="Arial" w:cs="Arial"/>
          <w:color w:val="000000"/>
        </w:rPr>
        <w:t>s</w:t>
      </w:r>
      <w:r w:rsidRPr="005B4438">
        <w:rPr>
          <w:rFonts w:ascii="Arial" w:eastAsia="Calibri" w:hAnsi="Arial" w:cs="Arial"/>
          <w:color w:val="000000"/>
        </w:rPr>
        <w:t xml:space="preserve"> and a </w:t>
      </w:r>
      <w:r w:rsidRPr="005B4438">
        <w:rPr>
          <w:rFonts w:ascii="Arial" w:eastAsia="Calibri" w:hAnsi="Arial" w:cs="Arial"/>
          <w:bCs/>
        </w:rPr>
        <w:t xml:space="preserve">Railway </w:t>
      </w:r>
      <w:r>
        <w:rPr>
          <w:rFonts w:ascii="Arial" w:eastAsia="Calibri" w:hAnsi="Arial" w:cs="Arial"/>
          <w:bCs/>
        </w:rPr>
        <w:t>L</w:t>
      </w:r>
      <w:r w:rsidRPr="005B4438">
        <w:rPr>
          <w:rFonts w:ascii="Arial" w:eastAsia="Calibri" w:hAnsi="Arial" w:cs="Arial"/>
          <w:bCs/>
        </w:rPr>
        <w:t>evel Crossing Impact Report prepared by Intersect Traffic</w:t>
      </w:r>
      <w:r w:rsidRPr="005B4438">
        <w:rPr>
          <w:rFonts w:ascii="Arial" w:eastAsia="Calibri" w:hAnsi="Arial" w:cs="Arial"/>
          <w:color w:val="000000"/>
        </w:rPr>
        <w:t xml:space="preserve"> were provided with the application </w:t>
      </w:r>
      <w:r>
        <w:rPr>
          <w:rFonts w:ascii="Arial" w:eastAsia="Calibri" w:hAnsi="Arial" w:cs="Arial"/>
          <w:color w:val="000000"/>
        </w:rPr>
        <w:t>which</w:t>
      </w:r>
      <w:r w:rsidRPr="005B4438">
        <w:rPr>
          <w:rFonts w:ascii="Arial" w:eastAsia="Calibri" w:hAnsi="Arial" w:cs="Arial"/>
          <w:color w:val="000000"/>
        </w:rPr>
        <w:t xml:space="preserve"> demonstrate</w:t>
      </w:r>
      <w:r>
        <w:rPr>
          <w:rFonts w:ascii="Arial" w:eastAsia="Calibri" w:hAnsi="Arial" w:cs="Arial"/>
          <w:color w:val="000000"/>
        </w:rPr>
        <w:t>d</w:t>
      </w:r>
      <w:r w:rsidRPr="005B4438">
        <w:rPr>
          <w:rFonts w:ascii="Arial" w:eastAsia="Calibri" w:hAnsi="Arial" w:cs="Arial"/>
          <w:color w:val="000000"/>
        </w:rPr>
        <w:t xml:space="preserve"> that the proposed development will not have a significant impact on traffic within the area. Council’s Staff (Development Engineer and Traffic and Transportation Engineer) reviewed</w:t>
      </w:r>
      <w:r>
        <w:rPr>
          <w:rFonts w:ascii="Arial" w:eastAsia="Calibri" w:hAnsi="Arial" w:cs="Arial"/>
          <w:color w:val="000000"/>
        </w:rPr>
        <w:t xml:space="preserve"> and assessed</w:t>
      </w:r>
      <w:r w:rsidRPr="005B4438">
        <w:rPr>
          <w:rFonts w:ascii="Arial" w:eastAsia="Calibri" w:hAnsi="Arial" w:cs="Arial"/>
          <w:color w:val="000000"/>
        </w:rPr>
        <w:t xml:space="preserve"> the reports and were satisfied that the proposed development will not have a detrimental impact on traffic in the area.</w:t>
      </w:r>
    </w:p>
    <w:p w14:paraId="4810C152" w14:textId="6B4BC8CB" w:rsidR="004F760E" w:rsidRDefault="004F760E" w:rsidP="004F760E">
      <w:pPr>
        <w:spacing w:after="0" w:line="240" w:lineRule="auto"/>
        <w:rPr>
          <w:rFonts w:ascii="Arial" w:eastAsia="Calibri" w:hAnsi="Arial" w:cs="Arial"/>
          <w:lang w:val="en-GB"/>
        </w:rPr>
      </w:pPr>
    </w:p>
    <w:p w14:paraId="5563100D" w14:textId="77777777" w:rsidR="003F5A01" w:rsidRDefault="003F5A01" w:rsidP="004F760E">
      <w:pPr>
        <w:spacing w:after="0" w:line="240" w:lineRule="auto"/>
        <w:rPr>
          <w:rFonts w:ascii="Arial" w:eastAsia="Calibri" w:hAnsi="Arial" w:cs="Arial"/>
          <w:lang w:val="en-GB"/>
        </w:rPr>
      </w:pPr>
    </w:p>
    <w:p w14:paraId="45D550E3" w14:textId="77777777" w:rsidR="004F760E" w:rsidRPr="005B4438" w:rsidRDefault="004F760E" w:rsidP="004F760E">
      <w:pPr>
        <w:numPr>
          <w:ilvl w:val="0"/>
          <w:numId w:val="30"/>
        </w:numPr>
        <w:spacing w:after="0" w:line="240" w:lineRule="auto"/>
        <w:jc w:val="both"/>
        <w:rPr>
          <w:rFonts w:ascii="Arial" w:eastAsia="Calibri" w:hAnsi="Arial" w:cs="Arial"/>
          <w:color w:val="000000"/>
        </w:rPr>
      </w:pPr>
      <w:r w:rsidRPr="005B4438">
        <w:rPr>
          <w:rFonts w:ascii="Arial" w:eastAsia="Calibri" w:hAnsi="Arial" w:cs="Arial"/>
          <w:color w:val="000000"/>
        </w:rPr>
        <w:t>Traffic concerns regarding the intersections of Warnervale Road and Nikko Road and Wyreema Road and Nikko Road.</w:t>
      </w:r>
    </w:p>
    <w:p w14:paraId="238CF619" w14:textId="77777777" w:rsidR="004F760E" w:rsidRPr="005B4438" w:rsidRDefault="004F760E" w:rsidP="004F760E">
      <w:pPr>
        <w:spacing w:after="0" w:line="240" w:lineRule="auto"/>
        <w:jc w:val="both"/>
        <w:rPr>
          <w:rFonts w:ascii="Arial" w:eastAsia="Calibri" w:hAnsi="Arial" w:cs="Arial"/>
          <w:color w:val="000000"/>
        </w:rPr>
      </w:pPr>
    </w:p>
    <w:p w14:paraId="71C9EA8E" w14:textId="77777777" w:rsidR="004F760E" w:rsidRPr="005B4438" w:rsidRDefault="004F760E" w:rsidP="004F760E">
      <w:pPr>
        <w:spacing w:after="0" w:line="240" w:lineRule="auto"/>
        <w:jc w:val="both"/>
        <w:rPr>
          <w:rFonts w:ascii="Arial" w:eastAsia="Calibri" w:hAnsi="Arial" w:cs="Arial"/>
          <w:color w:val="000000"/>
          <w:u w:val="single"/>
        </w:rPr>
      </w:pPr>
      <w:r w:rsidRPr="005B4438">
        <w:rPr>
          <w:rFonts w:ascii="Arial" w:eastAsia="Calibri" w:hAnsi="Arial" w:cs="Arial"/>
          <w:color w:val="000000"/>
          <w:u w:val="single"/>
        </w:rPr>
        <w:t xml:space="preserve">Comment: </w:t>
      </w:r>
    </w:p>
    <w:p w14:paraId="6A3842BE" w14:textId="77777777" w:rsidR="004F760E" w:rsidRPr="005B4438" w:rsidRDefault="004F760E" w:rsidP="004F760E">
      <w:pPr>
        <w:spacing w:after="0" w:line="240" w:lineRule="auto"/>
        <w:jc w:val="both"/>
        <w:rPr>
          <w:rFonts w:ascii="Arial" w:eastAsia="Calibri" w:hAnsi="Arial" w:cs="Arial"/>
          <w:color w:val="000000"/>
        </w:rPr>
      </w:pPr>
    </w:p>
    <w:p w14:paraId="0B65684A" w14:textId="77777777" w:rsidR="004F760E" w:rsidRPr="003F5A01" w:rsidRDefault="004F760E" w:rsidP="004F760E">
      <w:pPr>
        <w:spacing w:after="0" w:line="240" w:lineRule="auto"/>
        <w:jc w:val="both"/>
        <w:rPr>
          <w:rFonts w:ascii="Arial" w:eastAsia="Calibri" w:hAnsi="Arial" w:cs="Arial"/>
          <w:color w:val="000000"/>
        </w:rPr>
      </w:pPr>
      <w:r w:rsidRPr="005B4438">
        <w:rPr>
          <w:rFonts w:ascii="Arial" w:eastAsia="Calibri" w:hAnsi="Arial" w:cs="Arial"/>
          <w:color w:val="000000"/>
        </w:rPr>
        <w:t>Traffic Impact Assessment Report</w:t>
      </w:r>
      <w:r>
        <w:rPr>
          <w:rFonts w:ascii="Arial" w:eastAsia="Calibri" w:hAnsi="Arial" w:cs="Arial"/>
          <w:color w:val="000000"/>
        </w:rPr>
        <w:t>s</w:t>
      </w:r>
      <w:r w:rsidRPr="005B4438">
        <w:rPr>
          <w:rFonts w:ascii="Arial" w:eastAsia="Calibri" w:hAnsi="Arial" w:cs="Arial"/>
          <w:color w:val="000000"/>
        </w:rPr>
        <w:t xml:space="preserve"> </w:t>
      </w:r>
      <w:r w:rsidRPr="005B4438">
        <w:rPr>
          <w:rFonts w:ascii="Arial" w:eastAsia="Calibri" w:hAnsi="Arial" w:cs="Arial"/>
          <w:bCs/>
        </w:rPr>
        <w:t>prepared by Intersect Traffic</w:t>
      </w:r>
      <w:r w:rsidRPr="005B4438">
        <w:rPr>
          <w:rFonts w:ascii="Arial" w:eastAsia="Calibri" w:hAnsi="Arial" w:cs="Arial"/>
          <w:color w:val="000000"/>
        </w:rPr>
        <w:t xml:space="preserve"> were provided with the application to demonstrate that the proposed development will not have a significant impact on traffic within the area and the intersections within the vicinity of the site. Council’s Staff (Development Engineer and Traffic and Transportation Engineer) have reviewed the Traffic Impact Assessment Reports dated 3/8/17 and 21/05/19 </w:t>
      </w:r>
      <w:r w:rsidRPr="005B4438">
        <w:rPr>
          <w:rFonts w:ascii="Arial" w:eastAsia="Calibri" w:hAnsi="Arial" w:cs="Arial"/>
          <w:bCs/>
        </w:rPr>
        <w:t>prepared by Intersect Traffic</w:t>
      </w:r>
      <w:r w:rsidRPr="005B4438">
        <w:rPr>
          <w:rFonts w:ascii="Arial" w:eastAsia="Calibri" w:hAnsi="Arial" w:cs="Arial"/>
          <w:color w:val="000000"/>
        </w:rPr>
        <w:t xml:space="preserve"> and is satisfied that the proposed development will not have a detrimental impact on traffic in the area or </w:t>
      </w:r>
      <w:r w:rsidRPr="003F5A01">
        <w:rPr>
          <w:rFonts w:ascii="Arial" w:eastAsia="Calibri" w:hAnsi="Arial" w:cs="Arial"/>
          <w:color w:val="000000"/>
        </w:rPr>
        <w:t>cause unreasonable traffic impacts on the intersections within the area.</w:t>
      </w:r>
    </w:p>
    <w:p w14:paraId="46C881E6" w14:textId="77777777" w:rsidR="004F760E" w:rsidRPr="003F5A01" w:rsidRDefault="004F760E" w:rsidP="004F760E">
      <w:pPr>
        <w:spacing w:after="0" w:line="240" w:lineRule="auto"/>
        <w:rPr>
          <w:rFonts w:ascii="Arial" w:eastAsia="Calibri" w:hAnsi="Arial" w:cs="Arial"/>
          <w:lang w:val="en-GB"/>
        </w:rPr>
      </w:pPr>
    </w:p>
    <w:p w14:paraId="64AB7360" w14:textId="77777777" w:rsidR="004F760E" w:rsidRPr="003F5A01" w:rsidRDefault="004F760E" w:rsidP="004F760E">
      <w:pPr>
        <w:spacing w:after="0" w:line="240" w:lineRule="auto"/>
        <w:rPr>
          <w:rFonts w:ascii="Arial" w:eastAsia="Calibri" w:hAnsi="Arial" w:cs="Arial"/>
          <w:lang w:val="en-GB"/>
        </w:rPr>
      </w:pPr>
      <w:r w:rsidRPr="003F5A01">
        <w:rPr>
          <w:rFonts w:ascii="Arial" w:eastAsia="Calibri" w:hAnsi="Arial" w:cs="Arial"/>
          <w:lang w:val="en-GB"/>
        </w:rPr>
        <w:t>The application was referred to Council’s Traffic and Transportation Engineer who advised that while this is a large development it is not a significant traffic generator and will not have an impact on the local road network or on the nearby level railway crossing.</w:t>
      </w:r>
    </w:p>
    <w:p w14:paraId="20760E22" w14:textId="77777777" w:rsidR="004F760E" w:rsidRPr="003F5A01" w:rsidRDefault="004F760E" w:rsidP="004F760E">
      <w:pPr>
        <w:spacing w:after="0" w:line="240" w:lineRule="auto"/>
        <w:rPr>
          <w:rFonts w:ascii="Arial" w:eastAsia="Calibri" w:hAnsi="Arial" w:cs="Arial"/>
          <w:lang w:val="en-GB"/>
        </w:rPr>
      </w:pPr>
    </w:p>
    <w:p w14:paraId="6C08E32C" w14:textId="77777777" w:rsidR="004F760E" w:rsidRPr="003F5A01" w:rsidRDefault="004F760E" w:rsidP="004F760E">
      <w:pPr>
        <w:spacing w:after="0" w:line="240" w:lineRule="auto"/>
        <w:rPr>
          <w:rFonts w:ascii="Arial" w:eastAsia="Calibri" w:hAnsi="Arial" w:cs="Arial"/>
          <w:lang w:val="en-GB"/>
        </w:rPr>
      </w:pPr>
      <w:r w:rsidRPr="003F5A01">
        <w:rPr>
          <w:rFonts w:ascii="Arial" w:eastAsia="Calibri" w:hAnsi="Arial" w:cs="Arial"/>
          <w:lang w:val="en-GB"/>
        </w:rPr>
        <w:t>The following comments were provided in relation to traffic generation:</w:t>
      </w:r>
    </w:p>
    <w:p w14:paraId="2C00115C" w14:textId="77777777" w:rsidR="004F760E" w:rsidRPr="003F5A01" w:rsidRDefault="004F760E" w:rsidP="004F760E">
      <w:pPr>
        <w:spacing w:after="0" w:line="240" w:lineRule="auto"/>
        <w:rPr>
          <w:rFonts w:ascii="Arial" w:eastAsia="Calibri" w:hAnsi="Arial" w:cs="Arial"/>
          <w:lang w:val="en-GB"/>
        </w:rPr>
      </w:pPr>
    </w:p>
    <w:p w14:paraId="19A6D25D" w14:textId="7AD69FCD" w:rsidR="004F760E" w:rsidRPr="003F5A01" w:rsidRDefault="004F760E" w:rsidP="004F760E">
      <w:pPr>
        <w:ind w:left="720"/>
        <w:rPr>
          <w:rFonts w:ascii="Arial" w:eastAsia="Calibri" w:hAnsi="Arial" w:cs="Arial"/>
          <w:i/>
        </w:rPr>
      </w:pPr>
      <w:r w:rsidRPr="003F5A01">
        <w:rPr>
          <w:rFonts w:ascii="Arial" w:eastAsia="Calibri" w:hAnsi="Arial" w:cs="Arial"/>
          <w:i/>
        </w:rPr>
        <w:t>The proposal has been amended to consist of the construction of 54 lots (down from 70</w:t>
      </w:r>
      <w:r w:rsidR="00FC2F9C" w:rsidRPr="003F5A01">
        <w:rPr>
          <w:rFonts w:ascii="Arial" w:eastAsia="Calibri" w:hAnsi="Arial" w:cs="Arial"/>
          <w:i/>
        </w:rPr>
        <w:t xml:space="preserve"> originally proposed</w:t>
      </w:r>
      <w:r w:rsidRPr="003F5A01">
        <w:rPr>
          <w:rFonts w:ascii="Arial" w:eastAsia="Calibri" w:hAnsi="Arial" w:cs="Arial"/>
          <w:i/>
        </w:rPr>
        <w:t>).</w:t>
      </w:r>
      <w:r w:rsidRPr="003F5A01">
        <w:rPr>
          <w:rFonts w:ascii="Arial" w:eastAsia="Times New Roman" w:hAnsi="Arial" w:cs="Arial"/>
          <w:i/>
          <w:lang w:eastAsia="en-AU"/>
        </w:rPr>
        <w:t xml:space="preserve"> </w:t>
      </w:r>
      <w:r w:rsidRPr="003F5A01">
        <w:rPr>
          <w:rFonts w:ascii="Arial" w:eastAsia="Calibri" w:hAnsi="Arial" w:cs="Arial"/>
          <w:i/>
        </w:rPr>
        <w:t>The development consists of 47 x 4 Bed Single Storey Dwellings (freestanding), 3 x 3 Bed Single Storey Dwellings (freestanding), and 4 x 4 Bed Two Storey Dwellings (semi-detached).</w:t>
      </w:r>
    </w:p>
    <w:p w14:paraId="2FE0E864" w14:textId="77777777" w:rsidR="004F760E" w:rsidRPr="003F5A01" w:rsidRDefault="004F760E" w:rsidP="004F760E">
      <w:pPr>
        <w:ind w:left="720"/>
        <w:rPr>
          <w:rFonts w:ascii="Arial" w:eastAsia="Calibri" w:hAnsi="Arial" w:cs="Arial"/>
          <w:i/>
        </w:rPr>
      </w:pPr>
      <w:r w:rsidRPr="003F5A01">
        <w:rPr>
          <w:rFonts w:ascii="Arial" w:eastAsia="Calibri" w:hAnsi="Arial" w:cs="Arial"/>
          <w:i/>
        </w:rPr>
        <w:t xml:space="preserve">The RMS’ Guide to Traffic Generating Development’s and the RMS Technical Direction TDT 2013/04 provides specific advice on the traffic generation potential of various land uses.   </w:t>
      </w:r>
    </w:p>
    <w:p w14:paraId="62401D6B" w14:textId="77777777" w:rsidR="004F760E" w:rsidRPr="003F5A01" w:rsidRDefault="004F760E" w:rsidP="004F760E">
      <w:pPr>
        <w:ind w:left="720"/>
        <w:rPr>
          <w:rFonts w:ascii="Arial" w:eastAsia="Calibri" w:hAnsi="Arial" w:cs="Arial"/>
          <w:i/>
        </w:rPr>
      </w:pPr>
      <w:r w:rsidRPr="003F5A01">
        <w:rPr>
          <w:rFonts w:ascii="Arial" w:eastAsia="Calibri" w:hAnsi="Arial" w:cs="Arial"/>
          <w:i/>
        </w:rPr>
        <w:t xml:space="preserve">The RMS rates for low density residential are: </w:t>
      </w:r>
    </w:p>
    <w:p w14:paraId="50B56A96" w14:textId="77777777" w:rsidR="004F760E" w:rsidRPr="003F5A01" w:rsidRDefault="004F760E" w:rsidP="004F760E">
      <w:pPr>
        <w:ind w:left="720"/>
        <w:rPr>
          <w:rFonts w:ascii="Arial" w:eastAsia="Calibri" w:hAnsi="Arial" w:cs="Arial"/>
          <w:i/>
        </w:rPr>
      </w:pPr>
      <w:r w:rsidRPr="003F5A01">
        <w:rPr>
          <w:rFonts w:ascii="Arial" w:eastAsia="Calibri" w:hAnsi="Arial" w:cs="Arial"/>
          <w:i/>
        </w:rPr>
        <w:t xml:space="preserve"> PM peak (1) hour = 0.78 per dwelling in regional areas. (Maximum 0.9) </w:t>
      </w:r>
    </w:p>
    <w:p w14:paraId="5AC6D8BA" w14:textId="77777777" w:rsidR="004F760E" w:rsidRPr="003F5A01" w:rsidRDefault="004F760E" w:rsidP="004F760E">
      <w:pPr>
        <w:ind w:left="720"/>
        <w:rPr>
          <w:rFonts w:ascii="Arial" w:eastAsia="Calibri" w:hAnsi="Arial" w:cs="Arial"/>
          <w:i/>
        </w:rPr>
      </w:pPr>
      <w:r w:rsidRPr="003F5A01">
        <w:rPr>
          <w:rFonts w:ascii="Arial" w:eastAsia="Calibri" w:hAnsi="Arial" w:cs="Arial"/>
          <w:i/>
        </w:rPr>
        <w:t xml:space="preserve">AM peak (1) hour = 0.71 per dwelling in regional areas. (Maximum 0.85)  </w:t>
      </w:r>
    </w:p>
    <w:p w14:paraId="1975486A" w14:textId="77777777" w:rsidR="004F760E" w:rsidRPr="003F5A01" w:rsidRDefault="004F760E" w:rsidP="004F760E">
      <w:pPr>
        <w:ind w:left="720"/>
        <w:rPr>
          <w:rFonts w:ascii="Arial" w:eastAsia="Calibri" w:hAnsi="Arial" w:cs="Arial"/>
          <w:i/>
        </w:rPr>
      </w:pPr>
      <w:r w:rsidRPr="003F5A01">
        <w:rPr>
          <w:rFonts w:ascii="Arial" w:eastAsia="Calibri" w:hAnsi="Arial" w:cs="Arial"/>
          <w:i/>
        </w:rPr>
        <w:t xml:space="preserve">Therefore, the additional traffic generated by the proposed subdivision can be calculated as:  </w:t>
      </w:r>
    </w:p>
    <w:p w14:paraId="4367D31D" w14:textId="77777777" w:rsidR="004F760E" w:rsidRPr="003F5A01" w:rsidRDefault="004F760E" w:rsidP="004F760E">
      <w:pPr>
        <w:ind w:left="720"/>
        <w:rPr>
          <w:rFonts w:ascii="Arial" w:eastAsia="Calibri" w:hAnsi="Arial" w:cs="Arial"/>
          <w:i/>
        </w:rPr>
      </w:pPr>
      <w:r w:rsidRPr="003F5A01">
        <w:rPr>
          <w:rFonts w:ascii="Arial" w:eastAsia="Calibri" w:hAnsi="Arial" w:cs="Arial"/>
          <w:i/>
        </w:rPr>
        <w:t xml:space="preserve">PM peak hour trips = 54 lots x 0.9 </w:t>
      </w:r>
      <w:proofErr w:type="spellStart"/>
      <w:r w:rsidRPr="003F5A01">
        <w:rPr>
          <w:rFonts w:ascii="Arial" w:eastAsia="Calibri" w:hAnsi="Arial" w:cs="Arial"/>
          <w:i/>
        </w:rPr>
        <w:t>vtph</w:t>
      </w:r>
      <w:proofErr w:type="spellEnd"/>
      <w:r w:rsidRPr="003F5A01">
        <w:rPr>
          <w:rFonts w:ascii="Arial" w:eastAsia="Calibri" w:hAnsi="Arial" w:cs="Arial"/>
          <w:i/>
        </w:rPr>
        <w:t xml:space="preserve"> = 49 </w:t>
      </w:r>
      <w:proofErr w:type="spellStart"/>
      <w:r w:rsidRPr="003F5A01">
        <w:rPr>
          <w:rFonts w:ascii="Arial" w:eastAsia="Calibri" w:hAnsi="Arial" w:cs="Arial"/>
          <w:i/>
        </w:rPr>
        <w:t>vtph</w:t>
      </w:r>
      <w:proofErr w:type="spellEnd"/>
      <w:r w:rsidRPr="003F5A01">
        <w:rPr>
          <w:rFonts w:ascii="Arial" w:eastAsia="Calibri" w:hAnsi="Arial" w:cs="Arial"/>
          <w:i/>
        </w:rPr>
        <w:t xml:space="preserve">.  </w:t>
      </w:r>
    </w:p>
    <w:p w14:paraId="011AD9C1" w14:textId="77777777" w:rsidR="004F760E" w:rsidRPr="003F5A01" w:rsidRDefault="004F760E" w:rsidP="004F760E">
      <w:pPr>
        <w:ind w:left="720"/>
        <w:rPr>
          <w:rFonts w:ascii="Arial" w:eastAsia="Calibri" w:hAnsi="Arial" w:cs="Arial"/>
          <w:i/>
        </w:rPr>
      </w:pPr>
      <w:r w:rsidRPr="003F5A01">
        <w:rPr>
          <w:rFonts w:ascii="Arial" w:eastAsia="Calibri" w:hAnsi="Arial" w:cs="Arial"/>
          <w:i/>
        </w:rPr>
        <w:t xml:space="preserve">AM peak hour trips = 54 lots x 0.85 </w:t>
      </w:r>
      <w:proofErr w:type="spellStart"/>
      <w:r w:rsidRPr="003F5A01">
        <w:rPr>
          <w:rFonts w:ascii="Arial" w:eastAsia="Calibri" w:hAnsi="Arial" w:cs="Arial"/>
          <w:i/>
        </w:rPr>
        <w:t>vtph</w:t>
      </w:r>
      <w:proofErr w:type="spellEnd"/>
      <w:r w:rsidRPr="003F5A01">
        <w:rPr>
          <w:rFonts w:ascii="Arial" w:eastAsia="Calibri" w:hAnsi="Arial" w:cs="Arial"/>
          <w:i/>
        </w:rPr>
        <w:t xml:space="preserve"> = 46 </w:t>
      </w:r>
      <w:proofErr w:type="spellStart"/>
      <w:r w:rsidRPr="003F5A01">
        <w:rPr>
          <w:rFonts w:ascii="Arial" w:eastAsia="Calibri" w:hAnsi="Arial" w:cs="Arial"/>
          <w:i/>
        </w:rPr>
        <w:t>vtph</w:t>
      </w:r>
      <w:proofErr w:type="spellEnd"/>
      <w:r w:rsidRPr="003F5A01">
        <w:rPr>
          <w:rFonts w:ascii="Arial" w:eastAsia="Calibri" w:hAnsi="Arial" w:cs="Arial"/>
          <w:i/>
        </w:rPr>
        <w:t>.</w:t>
      </w:r>
    </w:p>
    <w:p w14:paraId="7E2068E6" w14:textId="77777777" w:rsidR="004F760E" w:rsidRPr="003F5A01" w:rsidRDefault="004F760E" w:rsidP="004F760E">
      <w:pPr>
        <w:ind w:left="720"/>
        <w:rPr>
          <w:rFonts w:ascii="Arial" w:eastAsia="Calibri" w:hAnsi="Arial" w:cs="Arial"/>
          <w:i/>
        </w:rPr>
      </w:pPr>
      <w:r w:rsidRPr="003F5A01">
        <w:rPr>
          <w:rFonts w:ascii="Arial" w:eastAsia="Calibri" w:hAnsi="Arial" w:cs="Arial"/>
          <w:i/>
        </w:rPr>
        <w:t>This equates to less than 1 vehicle movement per minute on average in the AM and PM peaks, which will not have a significant impact on the surrounding road network.</w:t>
      </w:r>
    </w:p>
    <w:p w14:paraId="3C652AB4" w14:textId="77777777" w:rsidR="004F760E" w:rsidRPr="003F5A01" w:rsidRDefault="004F760E" w:rsidP="004F760E">
      <w:pPr>
        <w:ind w:left="720"/>
        <w:rPr>
          <w:rFonts w:ascii="Arial" w:eastAsia="Calibri" w:hAnsi="Arial" w:cs="Arial"/>
          <w:i/>
        </w:rPr>
      </w:pPr>
      <w:r w:rsidRPr="003F5A01">
        <w:rPr>
          <w:rFonts w:ascii="Arial" w:eastAsia="Calibri" w:hAnsi="Arial" w:cs="Arial"/>
          <w:i/>
        </w:rPr>
        <w:t>In its letter dated 10 June 2019 Roads and Maritime Services (RMS) recommended that Council consider the cumulative impacts of the densification of developments in Warnervale and Wadalba on various intersections in the vicinity of this subdivision.</w:t>
      </w:r>
    </w:p>
    <w:p w14:paraId="10241708" w14:textId="77777777" w:rsidR="004F760E" w:rsidRPr="003F5A01" w:rsidRDefault="004F760E" w:rsidP="004F760E">
      <w:pPr>
        <w:ind w:left="720"/>
        <w:rPr>
          <w:rFonts w:ascii="Arial" w:eastAsia="Calibri" w:hAnsi="Arial" w:cs="Arial"/>
          <w:i/>
        </w:rPr>
      </w:pPr>
      <w:r w:rsidRPr="003F5A01">
        <w:rPr>
          <w:rFonts w:ascii="Arial" w:eastAsia="Calibri" w:hAnsi="Arial" w:cs="Arial"/>
          <w:i/>
        </w:rPr>
        <w:t xml:space="preserve">In 2012, Council engaged </w:t>
      </w:r>
      <w:proofErr w:type="spellStart"/>
      <w:r w:rsidRPr="003F5A01">
        <w:rPr>
          <w:rFonts w:ascii="Arial" w:eastAsia="Calibri" w:hAnsi="Arial" w:cs="Arial"/>
          <w:i/>
        </w:rPr>
        <w:t>Hyder</w:t>
      </w:r>
      <w:proofErr w:type="spellEnd"/>
      <w:r w:rsidRPr="003F5A01">
        <w:rPr>
          <w:rFonts w:ascii="Arial" w:eastAsia="Calibri" w:hAnsi="Arial" w:cs="Arial"/>
          <w:i/>
        </w:rPr>
        <w:t xml:space="preserve"> Traffic Consultants to undertake a Traffic and Transport Study for the planning area known as Precinct 7A.</w:t>
      </w:r>
    </w:p>
    <w:p w14:paraId="53944700" w14:textId="77777777" w:rsidR="004F760E" w:rsidRPr="003F5A01" w:rsidRDefault="004F760E" w:rsidP="004F760E">
      <w:pPr>
        <w:ind w:left="720"/>
        <w:rPr>
          <w:rFonts w:ascii="Arial" w:eastAsia="Calibri" w:hAnsi="Arial" w:cs="Arial"/>
          <w:i/>
        </w:rPr>
      </w:pPr>
      <w:r w:rsidRPr="003F5A01">
        <w:rPr>
          <w:rFonts w:ascii="Arial" w:eastAsia="Calibri" w:hAnsi="Arial" w:cs="Arial"/>
          <w:i/>
        </w:rPr>
        <w:t xml:space="preserve">The purpose of </w:t>
      </w:r>
      <w:proofErr w:type="spellStart"/>
      <w:r w:rsidRPr="003F5A01">
        <w:rPr>
          <w:rFonts w:ascii="Arial" w:eastAsia="Calibri" w:hAnsi="Arial" w:cs="Arial"/>
          <w:i/>
        </w:rPr>
        <w:t>Hyder’s</w:t>
      </w:r>
      <w:proofErr w:type="spellEnd"/>
      <w:r w:rsidRPr="003F5A01">
        <w:rPr>
          <w:rFonts w:ascii="Arial" w:eastAsia="Calibri" w:hAnsi="Arial" w:cs="Arial"/>
          <w:i/>
        </w:rPr>
        <w:t xml:space="preserve"> traffic study is to assess the performance of existing and future network capacity within the study area. </w:t>
      </w:r>
      <w:proofErr w:type="spellStart"/>
      <w:r w:rsidRPr="003F5A01">
        <w:rPr>
          <w:rFonts w:ascii="Arial" w:eastAsia="Calibri" w:hAnsi="Arial" w:cs="Arial"/>
          <w:i/>
        </w:rPr>
        <w:t>Hyder</w:t>
      </w:r>
      <w:proofErr w:type="spellEnd"/>
      <w:r w:rsidRPr="003F5A01">
        <w:rPr>
          <w:rFonts w:ascii="Arial" w:eastAsia="Calibri" w:hAnsi="Arial" w:cs="Arial"/>
          <w:i/>
        </w:rPr>
        <w:t xml:space="preserve"> used the RMS’s Central Coast Regional Strategic Model together with its own </w:t>
      </w:r>
      <w:proofErr w:type="spellStart"/>
      <w:r w:rsidRPr="003F5A01">
        <w:rPr>
          <w:rFonts w:ascii="Arial" w:eastAsia="Calibri" w:hAnsi="Arial" w:cs="Arial"/>
          <w:i/>
        </w:rPr>
        <w:t>TransCAD</w:t>
      </w:r>
      <w:proofErr w:type="spellEnd"/>
      <w:r w:rsidRPr="003F5A01">
        <w:rPr>
          <w:rFonts w:ascii="Arial" w:eastAsia="Calibri" w:hAnsi="Arial" w:cs="Arial"/>
          <w:i/>
        </w:rPr>
        <w:t xml:space="preserve"> modelling software. For assessing individual intersection capacity, </w:t>
      </w:r>
      <w:proofErr w:type="spellStart"/>
      <w:r w:rsidRPr="003F5A01">
        <w:rPr>
          <w:rFonts w:ascii="Arial" w:eastAsia="Calibri" w:hAnsi="Arial" w:cs="Arial"/>
          <w:i/>
        </w:rPr>
        <w:t>Hyder</w:t>
      </w:r>
      <w:proofErr w:type="spellEnd"/>
      <w:r w:rsidRPr="003F5A01">
        <w:rPr>
          <w:rFonts w:ascii="Arial" w:eastAsia="Calibri" w:hAnsi="Arial" w:cs="Arial"/>
          <w:i/>
        </w:rPr>
        <w:t xml:space="preserve"> used SIDRA software. Future years modelling was undertaken for 2021 and 2031 using land use data sourced from Council.</w:t>
      </w:r>
    </w:p>
    <w:p w14:paraId="7A74B492" w14:textId="77777777" w:rsidR="004F760E" w:rsidRPr="003F5A01" w:rsidRDefault="004F760E" w:rsidP="004F760E">
      <w:pPr>
        <w:ind w:left="720"/>
        <w:rPr>
          <w:rFonts w:ascii="Arial" w:eastAsia="Calibri" w:hAnsi="Arial" w:cs="Arial"/>
          <w:i/>
        </w:rPr>
      </w:pPr>
      <w:r w:rsidRPr="003F5A01">
        <w:rPr>
          <w:rFonts w:ascii="Arial" w:eastAsia="Calibri" w:hAnsi="Arial" w:cs="Arial"/>
          <w:i/>
        </w:rPr>
        <w:t xml:space="preserve">The traffic model included the cumulative growth from following planned developments including: </w:t>
      </w:r>
    </w:p>
    <w:p w14:paraId="6A40429E" w14:textId="77777777" w:rsidR="004F760E" w:rsidRPr="003F5A01" w:rsidRDefault="004F760E" w:rsidP="004F760E">
      <w:pPr>
        <w:numPr>
          <w:ilvl w:val="0"/>
          <w:numId w:val="31"/>
        </w:numPr>
        <w:spacing w:after="0" w:line="240" w:lineRule="auto"/>
        <w:ind w:left="1488"/>
        <w:contextualSpacing/>
        <w:rPr>
          <w:rFonts w:ascii="Arial" w:eastAsia="Calibri" w:hAnsi="Arial" w:cs="Arial"/>
          <w:i/>
        </w:rPr>
      </w:pPr>
      <w:r w:rsidRPr="003F5A01">
        <w:rPr>
          <w:rFonts w:ascii="Arial" w:eastAsia="Calibri" w:hAnsi="Arial" w:cs="Arial"/>
          <w:i/>
        </w:rPr>
        <w:t xml:space="preserve">Precinct 7A; </w:t>
      </w:r>
    </w:p>
    <w:p w14:paraId="3E4891B9" w14:textId="77777777" w:rsidR="004F760E" w:rsidRPr="003F5A01" w:rsidRDefault="004F760E" w:rsidP="004F760E">
      <w:pPr>
        <w:numPr>
          <w:ilvl w:val="0"/>
          <w:numId w:val="31"/>
        </w:numPr>
        <w:spacing w:after="0" w:line="240" w:lineRule="auto"/>
        <w:ind w:left="1488"/>
        <w:contextualSpacing/>
        <w:rPr>
          <w:rFonts w:ascii="Arial" w:eastAsia="Calibri" w:hAnsi="Arial" w:cs="Arial"/>
          <w:i/>
        </w:rPr>
      </w:pPr>
      <w:r w:rsidRPr="003F5A01">
        <w:rPr>
          <w:rFonts w:ascii="Arial" w:eastAsia="Calibri" w:hAnsi="Arial" w:cs="Arial"/>
          <w:i/>
        </w:rPr>
        <w:t xml:space="preserve">Wyong Employment Zone (WEZ); </w:t>
      </w:r>
    </w:p>
    <w:p w14:paraId="010B3662" w14:textId="77777777" w:rsidR="004F760E" w:rsidRPr="003F5A01" w:rsidRDefault="004F760E" w:rsidP="004F760E">
      <w:pPr>
        <w:numPr>
          <w:ilvl w:val="0"/>
          <w:numId w:val="31"/>
        </w:numPr>
        <w:spacing w:after="0" w:line="240" w:lineRule="auto"/>
        <w:ind w:left="1488"/>
        <w:contextualSpacing/>
        <w:rPr>
          <w:rFonts w:ascii="Arial" w:eastAsia="Calibri" w:hAnsi="Arial" w:cs="Arial"/>
          <w:i/>
        </w:rPr>
      </w:pPr>
      <w:r w:rsidRPr="003F5A01">
        <w:rPr>
          <w:rFonts w:ascii="Arial" w:eastAsia="Calibri" w:hAnsi="Arial" w:cs="Arial"/>
          <w:i/>
        </w:rPr>
        <w:t xml:space="preserve">Bruce Crescent; </w:t>
      </w:r>
    </w:p>
    <w:p w14:paraId="26320EB7" w14:textId="77777777" w:rsidR="004F760E" w:rsidRPr="003F5A01" w:rsidRDefault="004F760E" w:rsidP="004F760E">
      <w:pPr>
        <w:numPr>
          <w:ilvl w:val="0"/>
          <w:numId w:val="31"/>
        </w:numPr>
        <w:spacing w:after="0" w:line="240" w:lineRule="auto"/>
        <w:ind w:left="1488"/>
        <w:contextualSpacing/>
        <w:rPr>
          <w:rFonts w:ascii="Arial" w:eastAsia="Calibri" w:hAnsi="Arial" w:cs="Arial"/>
          <w:i/>
        </w:rPr>
      </w:pPr>
      <w:r w:rsidRPr="003F5A01">
        <w:rPr>
          <w:rFonts w:ascii="Arial" w:eastAsia="Calibri" w:hAnsi="Arial" w:cs="Arial"/>
          <w:i/>
        </w:rPr>
        <w:t xml:space="preserve">Warnervale Town Centre (WTC);  </w:t>
      </w:r>
    </w:p>
    <w:p w14:paraId="696B5666" w14:textId="77777777" w:rsidR="004F760E" w:rsidRPr="003F5A01" w:rsidRDefault="004F760E" w:rsidP="004F760E">
      <w:pPr>
        <w:numPr>
          <w:ilvl w:val="0"/>
          <w:numId w:val="31"/>
        </w:numPr>
        <w:spacing w:after="0" w:line="240" w:lineRule="auto"/>
        <w:ind w:left="1488"/>
        <w:contextualSpacing/>
        <w:rPr>
          <w:rFonts w:ascii="Arial" w:eastAsia="Calibri" w:hAnsi="Arial" w:cs="Arial"/>
          <w:i/>
        </w:rPr>
      </w:pPr>
      <w:r w:rsidRPr="003F5A01">
        <w:rPr>
          <w:rFonts w:ascii="Arial" w:eastAsia="Calibri" w:hAnsi="Arial" w:cs="Arial"/>
          <w:i/>
        </w:rPr>
        <w:t xml:space="preserve">The Lakes Anglican Grammar School; </w:t>
      </w:r>
    </w:p>
    <w:p w14:paraId="55DE7D2E" w14:textId="77777777" w:rsidR="004F760E" w:rsidRPr="003F5A01" w:rsidRDefault="004F760E" w:rsidP="004F760E">
      <w:pPr>
        <w:numPr>
          <w:ilvl w:val="0"/>
          <w:numId w:val="31"/>
        </w:numPr>
        <w:spacing w:after="0" w:line="240" w:lineRule="auto"/>
        <w:ind w:left="1488"/>
        <w:contextualSpacing/>
        <w:rPr>
          <w:rFonts w:ascii="Arial" w:eastAsia="Calibri" w:hAnsi="Arial" w:cs="Arial"/>
          <w:i/>
        </w:rPr>
      </w:pPr>
      <w:r w:rsidRPr="003F5A01">
        <w:rPr>
          <w:rFonts w:ascii="Arial" w:eastAsia="Calibri" w:hAnsi="Arial" w:cs="Arial"/>
          <w:i/>
        </w:rPr>
        <w:t xml:space="preserve">Precinct 14, and  </w:t>
      </w:r>
    </w:p>
    <w:p w14:paraId="53752214" w14:textId="77777777" w:rsidR="004F760E" w:rsidRPr="003F5A01" w:rsidRDefault="004F760E" w:rsidP="004F760E">
      <w:pPr>
        <w:numPr>
          <w:ilvl w:val="0"/>
          <w:numId w:val="31"/>
        </w:numPr>
        <w:spacing w:after="0" w:line="240" w:lineRule="auto"/>
        <w:ind w:left="1488"/>
        <w:contextualSpacing/>
        <w:rPr>
          <w:rFonts w:ascii="Arial" w:eastAsia="Calibri" w:hAnsi="Arial" w:cs="Arial"/>
          <w:i/>
        </w:rPr>
      </w:pPr>
      <w:r w:rsidRPr="003F5A01">
        <w:rPr>
          <w:rFonts w:ascii="Arial" w:eastAsia="Calibri" w:hAnsi="Arial" w:cs="Arial"/>
          <w:i/>
        </w:rPr>
        <w:t>Wadalba Precinct</w:t>
      </w:r>
    </w:p>
    <w:p w14:paraId="4FA94756" w14:textId="77777777" w:rsidR="004F760E" w:rsidRPr="003F5A01" w:rsidRDefault="004F760E" w:rsidP="004F760E">
      <w:pPr>
        <w:ind w:left="1488"/>
        <w:contextualSpacing/>
        <w:rPr>
          <w:rFonts w:ascii="Arial" w:eastAsia="Calibri" w:hAnsi="Arial" w:cs="Arial"/>
          <w:i/>
        </w:rPr>
      </w:pPr>
    </w:p>
    <w:p w14:paraId="2C228190" w14:textId="77777777" w:rsidR="004F760E" w:rsidRPr="003F5A01" w:rsidRDefault="004F760E" w:rsidP="004F760E">
      <w:pPr>
        <w:ind w:left="720"/>
        <w:rPr>
          <w:rFonts w:ascii="Arial" w:eastAsia="Calibri" w:hAnsi="Arial" w:cs="Arial"/>
          <w:i/>
        </w:rPr>
      </w:pPr>
      <w:r w:rsidRPr="003F5A01">
        <w:rPr>
          <w:rFonts w:ascii="Arial" w:eastAsia="Calibri" w:hAnsi="Arial" w:cs="Arial"/>
          <w:i/>
        </w:rPr>
        <w:t>Therefore, Council has considered the cumulative effects of this and other proposed developments in the greater Warnervale area.</w:t>
      </w:r>
    </w:p>
    <w:p w14:paraId="51BCA9D0" w14:textId="546BA9C0" w:rsidR="004F760E" w:rsidRDefault="004F760E" w:rsidP="00FC2F9C">
      <w:pPr>
        <w:ind w:left="720"/>
        <w:rPr>
          <w:rFonts w:ascii="Arial" w:eastAsia="Calibri" w:hAnsi="Arial" w:cs="Arial"/>
          <w:i/>
        </w:rPr>
      </w:pPr>
      <w:r w:rsidRPr="003F5A01">
        <w:rPr>
          <w:rFonts w:ascii="Arial" w:eastAsia="Calibri" w:hAnsi="Arial" w:cs="Arial"/>
          <w:i/>
        </w:rPr>
        <w:t>Traffic generation for the site that is subject to this development application was included in the study and the applicant will be required to pay development contributions towards intersection upgrades in accordance with section 7.11 of the Environmental Planning and Assessment Act 1979.</w:t>
      </w:r>
    </w:p>
    <w:p w14:paraId="415BFB39" w14:textId="77777777" w:rsidR="003F5A01" w:rsidRPr="00FC2F9C" w:rsidRDefault="003F5A01" w:rsidP="003F5A01">
      <w:pPr>
        <w:spacing w:line="240" w:lineRule="auto"/>
      </w:pPr>
    </w:p>
    <w:p w14:paraId="4DCB7F75" w14:textId="77777777" w:rsidR="004F760E" w:rsidRPr="005B4438" w:rsidRDefault="004F760E" w:rsidP="004F760E">
      <w:pPr>
        <w:numPr>
          <w:ilvl w:val="0"/>
          <w:numId w:val="30"/>
        </w:numPr>
        <w:spacing w:after="0" w:line="240" w:lineRule="auto"/>
        <w:jc w:val="both"/>
        <w:rPr>
          <w:rFonts w:ascii="Arial" w:eastAsia="Calibri" w:hAnsi="Arial" w:cs="Arial"/>
          <w:color w:val="000000"/>
        </w:rPr>
      </w:pPr>
      <w:r w:rsidRPr="005B4438">
        <w:rPr>
          <w:rFonts w:ascii="Arial" w:eastAsia="Calibri" w:hAnsi="Arial" w:cs="Arial"/>
          <w:color w:val="000000"/>
        </w:rPr>
        <w:t xml:space="preserve">The </w:t>
      </w:r>
      <w:r>
        <w:rPr>
          <w:rFonts w:ascii="Arial" w:eastAsia="Calibri" w:hAnsi="Arial" w:cs="Arial"/>
          <w:color w:val="000000"/>
        </w:rPr>
        <w:t>infrastructure</w:t>
      </w:r>
      <w:r w:rsidRPr="005B4438">
        <w:rPr>
          <w:rFonts w:ascii="Arial" w:eastAsia="Calibri" w:hAnsi="Arial" w:cs="Arial"/>
          <w:color w:val="000000"/>
        </w:rPr>
        <w:t xml:space="preserve"> in Warnervale </w:t>
      </w:r>
      <w:r>
        <w:rPr>
          <w:rFonts w:ascii="Arial" w:eastAsia="Calibri" w:hAnsi="Arial" w:cs="Arial"/>
          <w:color w:val="000000"/>
        </w:rPr>
        <w:t>are</w:t>
      </w:r>
      <w:r w:rsidRPr="005B4438">
        <w:rPr>
          <w:rFonts w:ascii="Arial" w:eastAsia="Calibri" w:hAnsi="Arial" w:cs="Arial"/>
          <w:color w:val="000000"/>
        </w:rPr>
        <w:t xml:space="preserve"> in poor condition which are required to be upgraded.</w:t>
      </w:r>
    </w:p>
    <w:p w14:paraId="12E57EC1" w14:textId="77777777" w:rsidR="004F760E" w:rsidRPr="005B4438" w:rsidRDefault="004F760E" w:rsidP="004F760E">
      <w:pPr>
        <w:spacing w:after="0" w:line="240" w:lineRule="auto"/>
        <w:jc w:val="both"/>
        <w:rPr>
          <w:rFonts w:ascii="Arial" w:eastAsia="Calibri" w:hAnsi="Arial" w:cs="Arial"/>
          <w:color w:val="000000"/>
        </w:rPr>
      </w:pPr>
    </w:p>
    <w:p w14:paraId="093C5E06" w14:textId="77777777" w:rsidR="004F760E" w:rsidRPr="005B4438" w:rsidRDefault="004F760E" w:rsidP="004F760E">
      <w:pPr>
        <w:spacing w:after="0" w:line="240" w:lineRule="auto"/>
        <w:jc w:val="both"/>
        <w:rPr>
          <w:rFonts w:ascii="Arial" w:eastAsia="Calibri" w:hAnsi="Arial" w:cs="Arial"/>
          <w:color w:val="000000"/>
          <w:u w:val="single"/>
        </w:rPr>
      </w:pPr>
      <w:r w:rsidRPr="005B4438">
        <w:rPr>
          <w:rFonts w:ascii="Arial" w:eastAsia="Calibri" w:hAnsi="Arial" w:cs="Arial"/>
          <w:color w:val="000000"/>
          <w:u w:val="single"/>
        </w:rPr>
        <w:t xml:space="preserve">Comment: </w:t>
      </w:r>
    </w:p>
    <w:p w14:paraId="6BEFD096" w14:textId="77777777" w:rsidR="004F760E" w:rsidRPr="005B4438" w:rsidRDefault="004F760E" w:rsidP="004F760E">
      <w:pPr>
        <w:spacing w:after="0" w:line="240" w:lineRule="auto"/>
        <w:jc w:val="both"/>
        <w:rPr>
          <w:rFonts w:ascii="Arial" w:eastAsia="Calibri" w:hAnsi="Arial" w:cs="Arial"/>
          <w:color w:val="000000"/>
        </w:rPr>
      </w:pPr>
    </w:p>
    <w:p w14:paraId="6A220479" w14:textId="77777777" w:rsidR="004F760E" w:rsidRDefault="004F760E" w:rsidP="004F760E">
      <w:pPr>
        <w:spacing w:after="0" w:line="240" w:lineRule="auto"/>
        <w:jc w:val="both"/>
        <w:rPr>
          <w:rFonts w:ascii="Arial" w:eastAsia="Calibri" w:hAnsi="Arial" w:cs="Arial"/>
        </w:rPr>
      </w:pPr>
      <w:r w:rsidRPr="005B4438">
        <w:rPr>
          <w:rFonts w:ascii="Arial" w:eastAsia="Calibri" w:hAnsi="Arial" w:cs="Arial"/>
          <w:color w:val="000000"/>
        </w:rPr>
        <w:t xml:space="preserve">The proposed development is subject to the Warnervale District Contributions Plan and the Shire Wide Infrastructure, Services and Facilities Development Contributions Plan. The contributions which apply to the development will be conditioned as part of the consent and will contribute to providing infrastructure within Warnervale </w:t>
      </w:r>
      <w:r w:rsidRPr="005B4438">
        <w:rPr>
          <w:rFonts w:ascii="Arial" w:eastAsia="Calibri" w:hAnsi="Arial" w:cs="Arial"/>
        </w:rPr>
        <w:t>including the upgrading/maintenance of roads and pathways within the area. This is included in the Contribution Plan.</w:t>
      </w:r>
    </w:p>
    <w:p w14:paraId="36128B12" w14:textId="77777777" w:rsidR="004F760E" w:rsidRDefault="004F760E" w:rsidP="004F760E">
      <w:pPr>
        <w:spacing w:after="0" w:line="240" w:lineRule="auto"/>
        <w:jc w:val="both"/>
        <w:rPr>
          <w:rFonts w:ascii="Arial" w:eastAsia="Calibri" w:hAnsi="Arial" w:cs="Arial"/>
        </w:rPr>
      </w:pPr>
    </w:p>
    <w:p w14:paraId="0AC6D477" w14:textId="68CD5C42" w:rsidR="001117D9" w:rsidRPr="003F5A01" w:rsidRDefault="00055A37" w:rsidP="004F760E">
      <w:pPr>
        <w:spacing w:after="0" w:line="240" w:lineRule="auto"/>
        <w:jc w:val="both"/>
        <w:rPr>
          <w:rFonts w:ascii="Arial" w:eastAsia="Calibri" w:hAnsi="Arial" w:cs="Arial"/>
        </w:rPr>
      </w:pPr>
      <w:r w:rsidRPr="003F5A01">
        <w:rPr>
          <w:rFonts w:ascii="Arial" w:eastAsia="Calibri" w:hAnsi="Arial" w:cs="Arial"/>
        </w:rPr>
        <w:t xml:space="preserve">The proposed development is conditioned to provide full road construction within the development site and a turning head on proposed road </w:t>
      </w:r>
      <w:r w:rsidR="008D26F5" w:rsidRPr="003F5A01">
        <w:rPr>
          <w:rFonts w:ascii="Arial" w:eastAsia="Calibri" w:hAnsi="Arial" w:cs="Arial"/>
        </w:rPr>
        <w:t>4. This includes</w:t>
      </w:r>
      <w:r w:rsidR="00FE45A7" w:rsidRPr="003F5A01">
        <w:rPr>
          <w:rFonts w:ascii="Arial" w:eastAsia="Calibri" w:hAnsi="Arial" w:cs="Arial"/>
        </w:rPr>
        <w:t xml:space="preserve"> new</w:t>
      </w:r>
      <w:r w:rsidR="008D26F5" w:rsidRPr="003F5A01">
        <w:rPr>
          <w:rFonts w:ascii="Arial" w:eastAsia="Calibri" w:hAnsi="Arial" w:cs="Arial"/>
        </w:rPr>
        <w:t xml:space="preserve"> kerb and </w:t>
      </w:r>
      <w:r w:rsidR="001117D9" w:rsidRPr="003F5A01">
        <w:rPr>
          <w:rFonts w:ascii="Arial" w:eastAsia="Calibri" w:hAnsi="Arial" w:cs="Arial"/>
        </w:rPr>
        <w:t>guttering,</w:t>
      </w:r>
      <w:r w:rsidR="00FA0B56" w:rsidRPr="003F5A01">
        <w:rPr>
          <w:rFonts w:ascii="Arial" w:eastAsia="Calibri" w:hAnsi="Arial" w:cs="Arial"/>
        </w:rPr>
        <w:t xml:space="preserve"> street signage, pavement marking</w:t>
      </w:r>
      <w:r w:rsidR="008D26F5" w:rsidRPr="003F5A01">
        <w:rPr>
          <w:rFonts w:ascii="Arial" w:eastAsia="Calibri" w:hAnsi="Arial" w:cs="Arial"/>
        </w:rPr>
        <w:t xml:space="preserve"> and </w:t>
      </w:r>
      <w:r w:rsidR="001117D9" w:rsidRPr="003F5A01">
        <w:rPr>
          <w:rFonts w:ascii="Arial" w:eastAsia="Calibri" w:hAnsi="Arial" w:cs="Arial"/>
        </w:rPr>
        <w:t xml:space="preserve">street stormwater drainage systems throughout the development </w:t>
      </w:r>
      <w:r w:rsidR="001117D9" w:rsidRPr="003F5A01">
        <w:rPr>
          <w:rFonts w:ascii="Arial" w:eastAsia="Calibri" w:hAnsi="Arial" w:cs="Arial"/>
          <w:lang w:eastAsia="en-AU"/>
        </w:rPr>
        <w:t>in accordance with Council’s Civil Design Guidelines.</w:t>
      </w:r>
      <w:r w:rsidR="008D26F5" w:rsidRPr="003F5A01">
        <w:rPr>
          <w:rFonts w:ascii="Arial" w:eastAsia="Calibri" w:hAnsi="Arial" w:cs="Arial"/>
        </w:rPr>
        <w:t xml:space="preserve"> In </w:t>
      </w:r>
      <w:r w:rsidR="001117D9" w:rsidRPr="003F5A01">
        <w:rPr>
          <w:rFonts w:ascii="Arial" w:eastAsia="Calibri" w:hAnsi="Arial" w:cs="Arial"/>
        </w:rPr>
        <w:t>addition,</w:t>
      </w:r>
      <w:r w:rsidR="008D26F5" w:rsidRPr="003F5A01">
        <w:rPr>
          <w:rFonts w:ascii="Arial" w:eastAsia="Calibri" w:hAnsi="Arial" w:cs="Arial"/>
        </w:rPr>
        <w:t xml:space="preserve"> infill road pavement construction (</w:t>
      </w:r>
      <w:r w:rsidR="001117D9" w:rsidRPr="003F5A01">
        <w:rPr>
          <w:rFonts w:ascii="Arial" w:eastAsia="Calibri" w:hAnsi="Arial" w:cs="Arial"/>
        </w:rPr>
        <w:t xml:space="preserve">up to half road) </w:t>
      </w:r>
      <w:r w:rsidR="008D26F5" w:rsidRPr="003F5A01">
        <w:rPr>
          <w:rFonts w:ascii="Arial" w:eastAsia="Calibri" w:hAnsi="Arial" w:cs="Arial"/>
        </w:rPr>
        <w:t xml:space="preserve">is required to be undertaken by the applicant </w:t>
      </w:r>
      <w:r w:rsidR="001117D9" w:rsidRPr="003F5A01">
        <w:rPr>
          <w:rFonts w:ascii="Arial" w:eastAsia="Calibri" w:hAnsi="Arial" w:cs="Arial"/>
        </w:rPr>
        <w:t xml:space="preserve">adjoining the proposed kerb and guttering for Nikko and Kanowna Roads. </w:t>
      </w:r>
      <w:r w:rsidR="00FA0B56" w:rsidRPr="003F5A01">
        <w:rPr>
          <w:rFonts w:ascii="Arial" w:eastAsia="Calibri" w:hAnsi="Arial" w:cs="Arial"/>
        </w:rPr>
        <w:t xml:space="preserve">It is conditioned that the civil infrastructure works are to satisfactorily transition to the existing infrastructure. </w:t>
      </w:r>
    </w:p>
    <w:p w14:paraId="6C9F2FF0" w14:textId="77777777" w:rsidR="001117D9" w:rsidRPr="003F5A01" w:rsidRDefault="001117D9" w:rsidP="004F760E">
      <w:pPr>
        <w:spacing w:after="0" w:line="240" w:lineRule="auto"/>
        <w:jc w:val="both"/>
        <w:rPr>
          <w:rFonts w:ascii="Arial" w:eastAsia="Calibri" w:hAnsi="Arial" w:cs="Arial"/>
        </w:rPr>
      </w:pPr>
    </w:p>
    <w:p w14:paraId="006E07B6" w14:textId="0D3CE1DA" w:rsidR="004F760E" w:rsidRPr="003F5A01" w:rsidRDefault="001117D9" w:rsidP="004F760E">
      <w:pPr>
        <w:spacing w:after="0" w:line="240" w:lineRule="auto"/>
        <w:jc w:val="both"/>
        <w:rPr>
          <w:rFonts w:ascii="Arial" w:eastAsia="Calibri" w:hAnsi="Arial" w:cs="Arial"/>
        </w:rPr>
      </w:pPr>
      <w:r w:rsidRPr="003F5A01">
        <w:rPr>
          <w:rFonts w:ascii="Arial" w:eastAsia="Calibri" w:hAnsi="Arial" w:cs="Arial"/>
        </w:rPr>
        <w:t>The proposed development is providing sewer which will be connected to Council’s existing sewerage infrastructure on Virginia Road which will benefit the existing</w:t>
      </w:r>
      <w:r w:rsidR="000428CD" w:rsidRPr="003F5A01">
        <w:rPr>
          <w:rFonts w:ascii="Arial" w:eastAsia="Calibri" w:hAnsi="Arial" w:cs="Arial"/>
        </w:rPr>
        <w:t xml:space="preserve"> and</w:t>
      </w:r>
      <w:r w:rsidRPr="003F5A01">
        <w:rPr>
          <w:rFonts w:ascii="Arial" w:eastAsia="Calibri" w:hAnsi="Arial" w:cs="Arial"/>
        </w:rPr>
        <w:t xml:space="preserve"> future residents within the area.</w:t>
      </w:r>
      <w:r w:rsidR="005A6C81" w:rsidRPr="003F5A01">
        <w:rPr>
          <w:rFonts w:ascii="Arial" w:eastAsia="Calibri" w:hAnsi="Arial" w:cs="Arial"/>
        </w:rPr>
        <w:t xml:space="preserve"> This is conditioned under Section 306</w:t>
      </w:r>
      <w:r w:rsidR="00FE45A7" w:rsidRPr="003F5A01">
        <w:rPr>
          <w:rFonts w:ascii="Arial" w:eastAsia="Calibri" w:hAnsi="Arial" w:cs="Arial"/>
        </w:rPr>
        <w:t xml:space="preserve"> and 307</w:t>
      </w:r>
      <w:r w:rsidR="005A6C81" w:rsidRPr="003F5A01">
        <w:rPr>
          <w:rFonts w:ascii="Arial" w:eastAsia="Calibri" w:hAnsi="Arial" w:cs="Arial"/>
        </w:rPr>
        <w:t xml:space="preserve"> of the </w:t>
      </w:r>
      <w:r w:rsidR="005A6C81" w:rsidRPr="003F5A01">
        <w:rPr>
          <w:rFonts w:ascii="Arial" w:eastAsia="Calibri" w:hAnsi="Arial" w:cs="Arial"/>
          <w:i/>
        </w:rPr>
        <w:t>Water Management Act 2000</w:t>
      </w:r>
      <w:r w:rsidR="005A6C81" w:rsidRPr="003F5A01">
        <w:rPr>
          <w:rFonts w:ascii="Arial" w:eastAsia="Calibri" w:hAnsi="Arial" w:cs="Arial"/>
        </w:rPr>
        <w:t xml:space="preserve"> which applies to the development.</w:t>
      </w:r>
      <w:r w:rsidRPr="003F5A01">
        <w:rPr>
          <w:rFonts w:ascii="Arial" w:eastAsia="Calibri" w:hAnsi="Arial" w:cs="Arial"/>
        </w:rPr>
        <w:t xml:space="preserve"> </w:t>
      </w:r>
    </w:p>
    <w:p w14:paraId="361A2D87" w14:textId="25516D6F" w:rsidR="001117D9" w:rsidRPr="003F5A01" w:rsidRDefault="001117D9" w:rsidP="004F760E">
      <w:pPr>
        <w:spacing w:after="0" w:line="240" w:lineRule="auto"/>
        <w:jc w:val="both"/>
        <w:rPr>
          <w:rFonts w:ascii="Arial" w:eastAsia="Calibri" w:hAnsi="Arial" w:cs="Arial"/>
        </w:rPr>
      </w:pPr>
    </w:p>
    <w:p w14:paraId="3FE0098D" w14:textId="67787F61" w:rsidR="001117D9" w:rsidRDefault="001117D9" w:rsidP="004F760E">
      <w:pPr>
        <w:spacing w:after="0" w:line="240" w:lineRule="auto"/>
        <w:jc w:val="both"/>
        <w:rPr>
          <w:rFonts w:ascii="Arial" w:eastAsia="Calibri" w:hAnsi="Arial" w:cs="Arial"/>
        </w:rPr>
      </w:pPr>
      <w:r w:rsidRPr="003F5A01">
        <w:rPr>
          <w:rFonts w:ascii="Arial" w:hAnsi="Arial" w:cs="Arial"/>
        </w:rPr>
        <w:t>The development is pro</w:t>
      </w:r>
      <w:r w:rsidR="005A6C81" w:rsidRPr="003F5A01">
        <w:rPr>
          <w:rFonts w:ascii="Arial" w:hAnsi="Arial" w:cs="Arial"/>
        </w:rPr>
        <w:t>posing to provide</w:t>
      </w:r>
      <w:r w:rsidRPr="003F5A01">
        <w:rPr>
          <w:rFonts w:ascii="Arial" w:hAnsi="Arial" w:cs="Arial"/>
        </w:rPr>
        <w:t xml:space="preserve"> footpaths along the frontage of Nikko Road and Kanowna Road and through the development. Street lighting will be provided throughout the development </w:t>
      </w:r>
      <w:r w:rsidR="00FE45A7" w:rsidRPr="003F5A01">
        <w:rPr>
          <w:rFonts w:ascii="Arial" w:hAnsi="Arial" w:cs="Arial"/>
        </w:rPr>
        <w:t xml:space="preserve">site </w:t>
      </w:r>
      <w:r w:rsidRPr="003F5A01">
        <w:rPr>
          <w:rFonts w:ascii="Arial" w:hAnsi="Arial" w:cs="Arial"/>
        </w:rPr>
        <w:t>and all services for the development will be provided below ground.</w:t>
      </w:r>
    </w:p>
    <w:p w14:paraId="182A8040" w14:textId="77777777" w:rsidR="004F760E" w:rsidRDefault="004F760E" w:rsidP="004F760E">
      <w:pPr>
        <w:spacing w:after="0" w:line="240" w:lineRule="auto"/>
        <w:jc w:val="both"/>
        <w:rPr>
          <w:rFonts w:ascii="Arial" w:eastAsia="Calibri" w:hAnsi="Arial" w:cs="Arial"/>
        </w:rPr>
      </w:pPr>
    </w:p>
    <w:p w14:paraId="1C8EEE10" w14:textId="77777777" w:rsidR="004F760E" w:rsidRDefault="004F760E" w:rsidP="004F760E">
      <w:pPr>
        <w:spacing w:after="0" w:line="240" w:lineRule="auto"/>
        <w:rPr>
          <w:rFonts w:ascii="Arial" w:eastAsia="Calibri" w:hAnsi="Arial" w:cs="Arial"/>
          <w:lang w:val="en-GB"/>
        </w:rPr>
      </w:pPr>
    </w:p>
    <w:p w14:paraId="324FA2F5" w14:textId="77777777" w:rsidR="004F760E" w:rsidRPr="005B4438" w:rsidRDefault="004F760E" w:rsidP="004F760E">
      <w:pPr>
        <w:numPr>
          <w:ilvl w:val="0"/>
          <w:numId w:val="30"/>
        </w:numPr>
        <w:spacing w:after="0" w:line="240" w:lineRule="auto"/>
        <w:jc w:val="both"/>
        <w:rPr>
          <w:rFonts w:ascii="Arial" w:hAnsi="Arial" w:cs="Arial"/>
          <w:color w:val="000000"/>
        </w:rPr>
      </w:pPr>
      <w:r w:rsidRPr="005B4438">
        <w:rPr>
          <w:rFonts w:ascii="Arial" w:hAnsi="Arial" w:cs="Arial"/>
          <w:color w:val="000000"/>
        </w:rPr>
        <w:t>The proposed development will create unreasonable impacts on the nearby railway level crossing.</w:t>
      </w:r>
    </w:p>
    <w:p w14:paraId="342B699C" w14:textId="77777777" w:rsidR="004F760E" w:rsidRPr="005B4438" w:rsidRDefault="004F760E" w:rsidP="004F760E">
      <w:pPr>
        <w:pStyle w:val="NoSpacing"/>
        <w:rPr>
          <w:rFonts w:ascii="Arial" w:hAnsi="Arial" w:cs="Arial"/>
        </w:rPr>
      </w:pPr>
    </w:p>
    <w:p w14:paraId="007F4447" w14:textId="77777777" w:rsidR="004F760E" w:rsidRPr="005B4438" w:rsidRDefault="004F760E" w:rsidP="004F760E">
      <w:pPr>
        <w:pStyle w:val="NoSpacing"/>
        <w:rPr>
          <w:rFonts w:ascii="Arial" w:hAnsi="Arial" w:cs="Arial"/>
          <w:u w:val="single"/>
        </w:rPr>
      </w:pPr>
      <w:r w:rsidRPr="005B4438">
        <w:rPr>
          <w:rFonts w:ascii="Arial" w:hAnsi="Arial" w:cs="Arial"/>
          <w:u w:val="single"/>
        </w:rPr>
        <w:t xml:space="preserve">Comment: </w:t>
      </w:r>
    </w:p>
    <w:p w14:paraId="2D6B1546" w14:textId="77777777" w:rsidR="004F760E" w:rsidRPr="005B4438" w:rsidRDefault="004F760E" w:rsidP="004F760E">
      <w:pPr>
        <w:pStyle w:val="NoSpacing"/>
        <w:rPr>
          <w:rFonts w:ascii="Arial" w:hAnsi="Arial" w:cs="Arial"/>
        </w:rPr>
      </w:pPr>
    </w:p>
    <w:p w14:paraId="001BE67B" w14:textId="77777777" w:rsidR="004F760E" w:rsidRPr="005B4438" w:rsidRDefault="004F760E" w:rsidP="004F760E">
      <w:pPr>
        <w:pStyle w:val="NoSpacing"/>
        <w:rPr>
          <w:rFonts w:ascii="Arial" w:hAnsi="Arial" w:cs="Arial"/>
        </w:rPr>
      </w:pPr>
      <w:r>
        <w:rPr>
          <w:rFonts w:ascii="Arial" w:hAnsi="Arial" w:cs="Arial"/>
        </w:rPr>
        <w:t xml:space="preserve">The </w:t>
      </w:r>
      <w:r w:rsidRPr="005B4438">
        <w:rPr>
          <w:rFonts w:ascii="Arial" w:hAnsi="Arial" w:cs="Arial"/>
          <w:bCs/>
        </w:rPr>
        <w:t xml:space="preserve">Railway </w:t>
      </w:r>
      <w:r>
        <w:rPr>
          <w:rFonts w:ascii="Arial" w:hAnsi="Arial" w:cs="Arial"/>
          <w:bCs/>
        </w:rPr>
        <w:t>L</w:t>
      </w:r>
      <w:r w:rsidRPr="005B4438">
        <w:rPr>
          <w:rFonts w:ascii="Arial" w:hAnsi="Arial" w:cs="Arial"/>
          <w:bCs/>
        </w:rPr>
        <w:t xml:space="preserve">evel Crossing Impact Report prepared by Intersect </w:t>
      </w:r>
      <w:r w:rsidRPr="003F5A01">
        <w:rPr>
          <w:rFonts w:ascii="Arial" w:hAnsi="Arial" w:cs="Arial"/>
          <w:bCs/>
        </w:rPr>
        <w:t xml:space="preserve">Traffic assessed the adequacy of the railway crossing which </w:t>
      </w:r>
      <w:r w:rsidRPr="003F5A01">
        <w:rPr>
          <w:rFonts w:ascii="Arial" w:hAnsi="Arial" w:cs="Arial"/>
        </w:rPr>
        <w:t>demonstrated that the proposed development will not have a significant impact on traffic within the area and the intersections within the</w:t>
      </w:r>
      <w:r w:rsidRPr="005B4438">
        <w:rPr>
          <w:rFonts w:ascii="Arial" w:hAnsi="Arial" w:cs="Arial"/>
        </w:rPr>
        <w:t xml:space="preserve"> vicinity of the site. </w:t>
      </w:r>
      <w:r>
        <w:rPr>
          <w:rFonts w:ascii="Arial" w:hAnsi="Arial" w:cs="Arial"/>
        </w:rPr>
        <w:t xml:space="preserve">Additionally, </w:t>
      </w:r>
      <w:r w:rsidRPr="005B4438">
        <w:rPr>
          <w:rFonts w:ascii="Arial" w:hAnsi="Arial" w:cs="Arial"/>
        </w:rPr>
        <w:t xml:space="preserve">Council and Sydney Trains have reviewed the </w:t>
      </w:r>
      <w:r w:rsidRPr="005B4438">
        <w:rPr>
          <w:rFonts w:ascii="Arial" w:hAnsi="Arial" w:cs="Arial"/>
          <w:bCs/>
        </w:rPr>
        <w:t>report</w:t>
      </w:r>
      <w:r w:rsidRPr="005B4438">
        <w:rPr>
          <w:rFonts w:ascii="Arial" w:hAnsi="Arial" w:cs="Arial"/>
        </w:rPr>
        <w:t xml:space="preserve"> and are </w:t>
      </w:r>
      <w:r>
        <w:rPr>
          <w:rFonts w:ascii="Arial" w:hAnsi="Arial" w:cs="Arial"/>
        </w:rPr>
        <w:t xml:space="preserve">both </w:t>
      </w:r>
      <w:r w:rsidRPr="005B4438">
        <w:rPr>
          <w:rFonts w:ascii="Arial" w:hAnsi="Arial" w:cs="Arial"/>
        </w:rPr>
        <w:t>satisfied that the proposed development will not have a detrimental impact on traffic in the area and will not cause unreasonable traffic impacts on the nearby railway level crossing.</w:t>
      </w:r>
    </w:p>
    <w:p w14:paraId="49659AF4" w14:textId="61311582" w:rsidR="004F760E" w:rsidRDefault="004F760E" w:rsidP="004F760E">
      <w:pPr>
        <w:spacing w:after="0" w:line="240" w:lineRule="auto"/>
        <w:rPr>
          <w:rFonts w:ascii="Arial" w:eastAsia="Calibri" w:hAnsi="Arial" w:cs="Arial"/>
          <w:lang w:val="en-GB"/>
        </w:rPr>
      </w:pPr>
    </w:p>
    <w:p w14:paraId="33130221" w14:textId="77777777" w:rsidR="003F5A01" w:rsidRDefault="003F5A01" w:rsidP="004F760E">
      <w:pPr>
        <w:spacing w:after="0" w:line="240" w:lineRule="auto"/>
        <w:rPr>
          <w:rFonts w:ascii="Arial" w:eastAsia="Calibri" w:hAnsi="Arial" w:cs="Arial"/>
          <w:lang w:val="en-GB"/>
        </w:rPr>
      </w:pPr>
    </w:p>
    <w:p w14:paraId="59F66B2A" w14:textId="77777777" w:rsidR="004F760E" w:rsidRPr="00586A80" w:rsidRDefault="004F760E" w:rsidP="004F760E">
      <w:pPr>
        <w:numPr>
          <w:ilvl w:val="0"/>
          <w:numId w:val="30"/>
        </w:numPr>
        <w:spacing w:after="0" w:line="240" w:lineRule="auto"/>
        <w:jc w:val="both"/>
        <w:rPr>
          <w:rFonts w:ascii="Arial" w:hAnsi="Arial" w:cs="Arial"/>
          <w:color w:val="000000"/>
        </w:rPr>
      </w:pPr>
      <w:r w:rsidRPr="00586A80">
        <w:rPr>
          <w:rFonts w:ascii="Arial" w:hAnsi="Arial" w:cs="Arial"/>
          <w:color w:val="000000"/>
        </w:rPr>
        <w:t>There should be a new road connecting Kanowna Road to Virginia Road.</w:t>
      </w:r>
    </w:p>
    <w:p w14:paraId="5D7A2164" w14:textId="77777777" w:rsidR="004F760E" w:rsidRPr="00586A80" w:rsidRDefault="004F760E" w:rsidP="004F760E">
      <w:pPr>
        <w:pStyle w:val="NoSpacing"/>
        <w:rPr>
          <w:rFonts w:ascii="Arial" w:hAnsi="Arial" w:cs="Arial"/>
        </w:rPr>
      </w:pPr>
    </w:p>
    <w:p w14:paraId="315FF230" w14:textId="77777777" w:rsidR="004F760E" w:rsidRPr="00586A80" w:rsidRDefault="004F760E" w:rsidP="004F760E">
      <w:pPr>
        <w:pStyle w:val="NoSpacing"/>
        <w:rPr>
          <w:rFonts w:ascii="Arial" w:hAnsi="Arial" w:cs="Arial"/>
          <w:u w:val="single"/>
        </w:rPr>
      </w:pPr>
      <w:r w:rsidRPr="00586A80">
        <w:rPr>
          <w:rFonts w:ascii="Arial" w:hAnsi="Arial" w:cs="Arial"/>
          <w:u w:val="single"/>
        </w:rPr>
        <w:t xml:space="preserve">Comment: </w:t>
      </w:r>
    </w:p>
    <w:p w14:paraId="48DAF4C0" w14:textId="77777777" w:rsidR="004F760E" w:rsidRPr="00586A80" w:rsidRDefault="004F760E" w:rsidP="004F760E">
      <w:pPr>
        <w:pStyle w:val="NoSpacing"/>
        <w:rPr>
          <w:rFonts w:ascii="Arial" w:hAnsi="Arial" w:cs="Arial"/>
        </w:rPr>
      </w:pPr>
    </w:p>
    <w:p w14:paraId="12EC5760" w14:textId="77777777" w:rsidR="004F760E" w:rsidRPr="00586A80" w:rsidRDefault="004F760E" w:rsidP="004F760E">
      <w:pPr>
        <w:pStyle w:val="NoSpacing"/>
        <w:rPr>
          <w:rFonts w:ascii="Arial" w:hAnsi="Arial" w:cs="Arial"/>
        </w:rPr>
      </w:pPr>
      <w:r w:rsidRPr="00121578">
        <w:rPr>
          <w:rFonts w:ascii="Arial" w:hAnsi="Arial" w:cs="Arial"/>
        </w:rPr>
        <w:t xml:space="preserve">Under the </w:t>
      </w:r>
      <w:r>
        <w:rPr>
          <w:rFonts w:ascii="Arial" w:hAnsi="Arial" w:cs="Arial"/>
        </w:rPr>
        <w:t xml:space="preserve">adopted future </w:t>
      </w:r>
      <w:r w:rsidRPr="00121578">
        <w:rPr>
          <w:rFonts w:ascii="Arial" w:hAnsi="Arial" w:cs="Arial"/>
        </w:rPr>
        <w:t>road layout pattern within Chapter 6.5 of the WDCP 2013, Kanowna Road is not required to be connected to Virginia Road nor is it necessary according to Council’s Staff (Development Engineer and Traffic and Transportation Engineer).</w:t>
      </w:r>
    </w:p>
    <w:p w14:paraId="0FE0A763" w14:textId="7B458706" w:rsidR="004F760E" w:rsidRDefault="004F760E" w:rsidP="004F760E">
      <w:pPr>
        <w:spacing w:after="0" w:line="240" w:lineRule="auto"/>
        <w:rPr>
          <w:rFonts w:ascii="Arial" w:eastAsia="Calibri" w:hAnsi="Arial" w:cs="Arial"/>
          <w:lang w:val="en-GB"/>
        </w:rPr>
      </w:pPr>
    </w:p>
    <w:p w14:paraId="3559E59F" w14:textId="77777777" w:rsidR="003F5A01" w:rsidRDefault="003F5A01" w:rsidP="004F760E">
      <w:pPr>
        <w:spacing w:after="0" w:line="240" w:lineRule="auto"/>
        <w:rPr>
          <w:rFonts w:ascii="Arial" w:eastAsia="Calibri" w:hAnsi="Arial" w:cs="Arial"/>
          <w:lang w:val="en-GB"/>
        </w:rPr>
      </w:pPr>
    </w:p>
    <w:p w14:paraId="38824C91" w14:textId="77777777" w:rsidR="004F760E" w:rsidRPr="00FA3872" w:rsidRDefault="004F760E" w:rsidP="004F760E">
      <w:pPr>
        <w:numPr>
          <w:ilvl w:val="0"/>
          <w:numId w:val="30"/>
        </w:numPr>
        <w:spacing w:after="0" w:line="240" w:lineRule="auto"/>
        <w:jc w:val="both"/>
        <w:rPr>
          <w:rFonts w:ascii="Arial" w:eastAsia="Calibri" w:hAnsi="Arial" w:cs="Arial"/>
          <w:color w:val="000000"/>
        </w:rPr>
      </w:pPr>
      <w:r w:rsidRPr="00FA3872">
        <w:rPr>
          <w:rFonts w:ascii="Arial" w:eastAsia="Calibri" w:hAnsi="Arial" w:cs="Arial"/>
          <w:color w:val="000000"/>
        </w:rPr>
        <w:t>The proposed development is an overdevelopment of the site</w:t>
      </w:r>
      <w:r>
        <w:rPr>
          <w:rFonts w:ascii="Arial" w:eastAsia="Calibri" w:hAnsi="Arial" w:cs="Arial"/>
          <w:color w:val="000000"/>
        </w:rPr>
        <w:t xml:space="preserve"> and is not consistent with the established development in the area</w:t>
      </w:r>
      <w:r w:rsidRPr="00FA3872">
        <w:rPr>
          <w:rFonts w:ascii="Arial" w:eastAsia="Calibri" w:hAnsi="Arial" w:cs="Arial"/>
          <w:color w:val="000000"/>
        </w:rPr>
        <w:t>.</w:t>
      </w:r>
    </w:p>
    <w:p w14:paraId="79C03B14" w14:textId="77777777" w:rsidR="004F760E" w:rsidRPr="00FA3872" w:rsidRDefault="004F760E" w:rsidP="004F760E">
      <w:pPr>
        <w:spacing w:after="0" w:line="240" w:lineRule="auto"/>
        <w:jc w:val="both"/>
        <w:rPr>
          <w:rFonts w:ascii="Arial" w:eastAsia="Calibri" w:hAnsi="Arial" w:cs="Arial"/>
          <w:color w:val="000000"/>
        </w:rPr>
      </w:pPr>
    </w:p>
    <w:p w14:paraId="5EA75763" w14:textId="77777777" w:rsidR="004F760E" w:rsidRPr="00FA3872" w:rsidRDefault="004F760E" w:rsidP="004F760E">
      <w:pPr>
        <w:spacing w:after="0" w:line="240" w:lineRule="auto"/>
        <w:jc w:val="both"/>
        <w:rPr>
          <w:rFonts w:ascii="Arial" w:eastAsia="Times New Roman" w:hAnsi="Arial" w:cs="Times New Roman"/>
          <w:szCs w:val="24"/>
          <w:u w:val="single"/>
          <w:lang w:val="en-US"/>
        </w:rPr>
      </w:pPr>
      <w:r w:rsidRPr="00FA3872">
        <w:rPr>
          <w:rFonts w:ascii="Arial" w:eastAsia="Calibri" w:hAnsi="Arial" w:cs="Arial"/>
          <w:color w:val="000000"/>
          <w:u w:val="single"/>
        </w:rPr>
        <w:t>Comment:</w:t>
      </w:r>
      <w:r w:rsidRPr="00FA3872">
        <w:rPr>
          <w:rFonts w:ascii="Arial" w:eastAsia="Times New Roman" w:hAnsi="Arial" w:cs="Times New Roman"/>
          <w:szCs w:val="24"/>
          <w:u w:val="single"/>
          <w:lang w:val="en-US"/>
        </w:rPr>
        <w:t xml:space="preserve"> </w:t>
      </w:r>
    </w:p>
    <w:p w14:paraId="54D06B2C" w14:textId="77777777" w:rsidR="004F760E" w:rsidRPr="00FA3872" w:rsidRDefault="004F760E" w:rsidP="004F760E">
      <w:pPr>
        <w:spacing w:after="0" w:line="240" w:lineRule="auto"/>
        <w:jc w:val="both"/>
        <w:rPr>
          <w:rFonts w:ascii="Arial" w:eastAsia="Times New Roman" w:hAnsi="Arial" w:cs="Times New Roman"/>
          <w:szCs w:val="24"/>
          <w:lang w:val="en-US"/>
        </w:rPr>
      </w:pPr>
    </w:p>
    <w:p w14:paraId="5AAC5AA3" w14:textId="77777777" w:rsidR="004F760E" w:rsidRPr="00FA3872" w:rsidRDefault="004F760E" w:rsidP="004F760E">
      <w:pPr>
        <w:spacing w:after="0" w:line="240" w:lineRule="auto"/>
        <w:jc w:val="both"/>
        <w:rPr>
          <w:rFonts w:ascii="Arial" w:eastAsia="Calibri" w:hAnsi="Arial" w:cs="Arial"/>
          <w:color w:val="000000"/>
          <w:highlight w:val="yellow"/>
        </w:rPr>
      </w:pPr>
      <w:r w:rsidRPr="00FA3872">
        <w:rPr>
          <w:rFonts w:ascii="Arial" w:eastAsia="Times New Roman" w:hAnsi="Arial" w:cs="Times New Roman"/>
          <w:szCs w:val="24"/>
          <w:lang w:val="en-US"/>
        </w:rPr>
        <w:t>The proposed development</w:t>
      </w:r>
      <w:r>
        <w:rPr>
          <w:rFonts w:ascii="Arial" w:eastAsia="Times New Roman" w:hAnsi="Arial" w:cs="Times New Roman"/>
          <w:szCs w:val="24"/>
          <w:lang w:val="en-US"/>
        </w:rPr>
        <w:t xml:space="preserve"> site</w:t>
      </w:r>
      <w:r w:rsidRPr="00FA3872">
        <w:rPr>
          <w:rFonts w:ascii="Arial" w:eastAsia="Times New Roman" w:hAnsi="Arial" w:cs="Times New Roman"/>
          <w:szCs w:val="24"/>
          <w:lang w:val="en-US"/>
        </w:rPr>
        <w:t xml:space="preserve"> is </w:t>
      </w:r>
      <w:r>
        <w:rPr>
          <w:rFonts w:ascii="Arial" w:eastAsia="Times New Roman" w:hAnsi="Arial" w:cs="Times New Roman"/>
          <w:szCs w:val="24"/>
          <w:lang w:val="en-US"/>
        </w:rPr>
        <w:t xml:space="preserve">located </w:t>
      </w:r>
      <w:r w:rsidRPr="00FA3872">
        <w:rPr>
          <w:rFonts w:ascii="Arial" w:eastAsia="Times New Roman" w:hAnsi="Arial" w:cs="Times New Roman"/>
          <w:szCs w:val="24"/>
          <w:lang w:val="en-US"/>
        </w:rPr>
        <w:t xml:space="preserve">within the Warnervale South </w:t>
      </w:r>
      <w:r>
        <w:rPr>
          <w:rFonts w:ascii="Arial" w:eastAsia="Times New Roman" w:hAnsi="Arial" w:cs="Times New Roman"/>
          <w:szCs w:val="24"/>
          <w:lang w:val="en-US"/>
        </w:rPr>
        <w:t>U</w:t>
      </w:r>
      <w:r w:rsidRPr="00FA3872">
        <w:rPr>
          <w:rFonts w:ascii="Arial" w:eastAsia="Times New Roman" w:hAnsi="Arial" w:cs="Times New Roman"/>
          <w:szCs w:val="24"/>
          <w:lang w:val="en-US"/>
        </w:rPr>
        <w:t xml:space="preserve">rban </w:t>
      </w:r>
      <w:r>
        <w:rPr>
          <w:rFonts w:ascii="Arial" w:eastAsia="Times New Roman" w:hAnsi="Arial" w:cs="Times New Roman"/>
          <w:szCs w:val="24"/>
          <w:lang w:val="en-US"/>
        </w:rPr>
        <w:t>R</w:t>
      </w:r>
      <w:r w:rsidRPr="00FA3872">
        <w:rPr>
          <w:rFonts w:ascii="Arial" w:eastAsia="Times New Roman" w:hAnsi="Arial" w:cs="Times New Roman"/>
          <w:szCs w:val="24"/>
          <w:lang w:val="en-US"/>
        </w:rPr>
        <w:t xml:space="preserve">elease </w:t>
      </w:r>
      <w:r>
        <w:rPr>
          <w:rFonts w:ascii="Arial" w:eastAsia="Times New Roman" w:hAnsi="Arial" w:cs="Times New Roman"/>
          <w:szCs w:val="24"/>
          <w:lang w:val="en-US"/>
        </w:rPr>
        <w:t>A</w:t>
      </w:r>
      <w:r w:rsidRPr="00FA3872">
        <w:rPr>
          <w:rFonts w:ascii="Arial" w:eastAsia="Times New Roman" w:hAnsi="Arial" w:cs="Times New Roman"/>
          <w:szCs w:val="24"/>
          <w:lang w:val="en-US"/>
        </w:rPr>
        <w:t xml:space="preserve">rea </w:t>
      </w:r>
      <w:r>
        <w:rPr>
          <w:rFonts w:ascii="Arial" w:eastAsia="Times New Roman" w:hAnsi="Arial" w:cs="Times New Roman"/>
          <w:szCs w:val="24"/>
          <w:lang w:val="en-US"/>
        </w:rPr>
        <w:t xml:space="preserve">which envisages and plans for </w:t>
      </w:r>
      <w:r w:rsidRPr="00FA3872">
        <w:rPr>
          <w:rFonts w:ascii="Arial" w:eastAsia="Times New Roman" w:hAnsi="Arial" w:cs="Times New Roman"/>
          <w:szCs w:val="24"/>
          <w:lang w:val="en-US"/>
        </w:rPr>
        <w:t xml:space="preserve">more residential housing </w:t>
      </w:r>
      <w:r>
        <w:rPr>
          <w:rFonts w:ascii="Arial" w:eastAsia="Times New Roman" w:hAnsi="Arial" w:cs="Times New Roman"/>
          <w:szCs w:val="24"/>
          <w:lang w:val="en-US"/>
        </w:rPr>
        <w:t>for the area</w:t>
      </w:r>
      <w:r w:rsidRPr="00FA3872">
        <w:rPr>
          <w:rFonts w:ascii="Arial" w:eastAsia="Times New Roman" w:hAnsi="Arial" w:cs="Times New Roman"/>
          <w:szCs w:val="24"/>
          <w:lang w:val="en-US"/>
        </w:rPr>
        <w:t xml:space="preserve"> and</w:t>
      </w:r>
      <w:r>
        <w:rPr>
          <w:rFonts w:ascii="Arial" w:eastAsia="Times New Roman" w:hAnsi="Arial" w:cs="Times New Roman"/>
          <w:szCs w:val="24"/>
          <w:lang w:val="en-US"/>
        </w:rPr>
        <w:t xml:space="preserve"> the proposal</w:t>
      </w:r>
      <w:r w:rsidRPr="00FA3872">
        <w:rPr>
          <w:rFonts w:ascii="Arial" w:eastAsia="Times New Roman" w:hAnsi="Arial" w:cs="Times New Roman"/>
          <w:szCs w:val="24"/>
          <w:lang w:val="en-US"/>
        </w:rPr>
        <w:t xml:space="preserve"> is generally compliant with the controls of WLEP 2013 and Wyong Development Control Plan 2013. The site </w:t>
      </w:r>
      <w:proofErr w:type="gramStart"/>
      <w:r w:rsidRPr="00FA3872">
        <w:rPr>
          <w:rFonts w:ascii="Arial" w:eastAsia="Times New Roman" w:hAnsi="Arial" w:cs="Times New Roman"/>
          <w:szCs w:val="24"/>
          <w:lang w:val="en-US"/>
        </w:rPr>
        <w:t>is considered to be</w:t>
      </w:r>
      <w:proofErr w:type="gramEnd"/>
      <w:r>
        <w:rPr>
          <w:rFonts w:ascii="Arial" w:eastAsia="Times New Roman" w:hAnsi="Arial" w:cs="Times New Roman"/>
          <w:szCs w:val="24"/>
          <w:lang w:val="en-US"/>
        </w:rPr>
        <w:t xml:space="preserve"> consistent with the future planning of the area towards residential dwelling houses and the proposal on this site is therefore</w:t>
      </w:r>
      <w:r w:rsidRPr="00FA3872">
        <w:rPr>
          <w:rFonts w:ascii="Arial" w:eastAsia="Times New Roman" w:hAnsi="Arial" w:cs="Times New Roman"/>
          <w:szCs w:val="24"/>
          <w:lang w:val="en-US"/>
        </w:rPr>
        <w:t xml:space="preserve"> in a suitable context for the nature, scale and type of development proposed</w:t>
      </w:r>
      <w:r>
        <w:rPr>
          <w:rFonts w:ascii="Arial" w:eastAsia="Times New Roman" w:hAnsi="Arial" w:cs="Times New Roman"/>
          <w:szCs w:val="24"/>
          <w:lang w:val="en-US"/>
        </w:rPr>
        <w:t xml:space="preserve">. Although the size of the lots and the density of the housing is greater than the existing surrounding housing, the proposal is consistent with the planning controls that apply to small lot housing </w:t>
      </w:r>
      <w:r w:rsidRPr="00FA3872">
        <w:rPr>
          <w:rFonts w:ascii="Arial" w:eastAsia="Times New Roman" w:hAnsi="Arial" w:cs="Times New Roman"/>
          <w:szCs w:val="24"/>
          <w:lang w:val="en-US"/>
        </w:rPr>
        <w:t xml:space="preserve">and </w:t>
      </w:r>
      <w:r>
        <w:rPr>
          <w:rFonts w:ascii="Arial" w:eastAsia="Times New Roman" w:hAnsi="Arial" w:cs="Times New Roman"/>
          <w:szCs w:val="24"/>
          <w:lang w:val="en-US"/>
        </w:rPr>
        <w:t xml:space="preserve">as such </w:t>
      </w:r>
      <w:r w:rsidRPr="00FA3872">
        <w:rPr>
          <w:rFonts w:ascii="Arial" w:eastAsia="Times New Roman" w:hAnsi="Arial" w:cs="Times New Roman"/>
          <w:szCs w:val="24"/>
          <w:lang w:val="en-US"/>
        </w:rPr>
        <w:t xml:space="preserve">is not </w:t>
      </w:r>
      <w:r>
        <w:rPr>
          <w:rFonts w:ascii="Arial" w:eastAsia="Times New Roman" w:hAnsi="Arial" w:cs="Times New Roman"/>
          <w:szCs w:val="24"/>
          <w:lang w:val="en-US"/>
        </w:rPr>
        <w:t xml:space="preserve">viewed as </w:t>
      </w:r>
      <w:r w:rsidRPr="00FA3872">
        <w:rPr>
          <w:rFonts w:ascii="Arial" w:eastAsia="Times New Roman" w:hAnsi="Arial" w:cs="Times New Roman"/>
          <w:szCs w:val="24"/>
          <w:lang w:val="en-US"/>
        </w:rPr>
        <w:t>an overdevelopment of the site.</w:t>
      </w:r>
    </w:p>
    <w:p w14:paraId="211E0F62" w14:textId="77777777" w:rsidR="004F760E" w:rsidRDefault="004F760E" w:rsidP="004F760E">
      <w:pPr>
        <w:spacing w:after="0" w:line="240" w:lineRule="auto"/>
        <w:rPr>
          <w:rFonts w:ascii="Arial" w:eastAsia="Calibri" w:hAnsi="Arial" w:cs="Arial"/>
          <w:lang w:val="en-GB"/>
        </w:rPr>
      </w:pPr>
    </w:p>
    <w:p w14:paraId="1940F939" w14:textId="77777777" w:rsidR="004F760E" w:rsidRPr="00FA3872" w:rsidRDefault="004F760E" w:rsidP="004F760E">
      <w:pPr>
        <w:spacing w:after="0" w:line="240" w:lineRule="auto"/>
        <w:jc w:val="both"/>
        <w:rPr>
          <w:rFonts w:ascii="Arial" w:eastAsia="Calibri" w:hAnsi="Arial" w:cs="Arial"/>
          <w:color w:val="000000"/>
        </w:rPr>
      </w:pPr>
      <w:r w:rsidRPr="00FA3872">
        <w:rPr>
          <w:rFonts w:ascii="Arial" w:eastAsia="Calibri" w:hAnsi="Arial" w:cs="Arial"/>
          <w:color w:val="000000"/>
        </w:rPr>
        <w:t xml:space="preserve">The proposed development meets the objectives of the </w:t>
      </w:r>
      <w:r w:rsidRPr="00FA3872">
        <w:rPr>
          <w:rFonts w:ascii="Arial" w:eastAsia="Calibri" w:hAnsi="Arial" w:cs="Arial"/>
          <w:i/>
          <w:color w:val="000000"/>
        </w:rPr>
        <w:t xml:space="preserve">Central Coast Regional Plan 2036, </w:t>
      </w:r>
      <w:r w:rsidRPr="00FA3872">
        <w:rPr>
          <w:rFonts w:ascii="Arial" w:eastAsia="Calibri" w:hAnsi="Arial" w:cs="Arial"/>
          <w:color w:val="000000"/>
        </w:rPr>
        <w:t>as the intent of the development is to provide an affordable choice of housing to suit the needs and lifestyles of the residents while sustaining the natural environment.</w:t>
      </w:r>
    </w:p>
    <w:p w14:paraId="6CA5B248" w14:textId="4B1611BA" w:rsidR="004F760E" w:rsidRDefault="004F760E" w:rsidP="004F760E">
      <w:pPr>
        <w:spacing w:after="0" w:line="240" w:lineRule="auto"/>
        <w:rPr>
          <w:rFonts w:ascii="Arial" w:eastAsia="Calibri" w:hAnsi="Arial" w:cs="Arial"/>
          <w:lang w:val="en-GB"/>
        </w:rPr>
      </w:pPr>
    </w:p>
    <w:p w14:paraId="28B2DED8" w14:textId="77777777" w:rsidR="003F5A01" w:rsidRDefault="003F5A01" w:rsidP="004F760E">
      <w:pPr>
        <w:spacing w:after="0" w:line="240" w:lineRule="auto"/>
        <w:rPr>
          <w:rFonts w:ascii="Arial" w:eastAsia="Calibri" w:hAnsi="Arial" w:cs="Arial"/>
          <w:lang w:val="en-GB"/>
        </w:rPr>
      </w:pPr>
    </w:p>
    <w:p w14:paraId="2BB5654D" w14:textId="77777777" w:rsidR="004F760E" w:rsidRPr="005B0DFB" w:rsidRDefault="004F760E" w:rsidP="004F760E">
      <w:pPr>
        <w:pStyle w:val="NoSpacing"/>
        <w:numPr>
          <w:ilvl w:val="0"/>
          <w:numId w:val="30"/>
        </w:numPr>
        <w:rPr>
          <w:rFonts w:ascii="Arial" w:hAnsi="Arial" w:cs="Arial"/>
        </w:rPr>
      </w:pPr>
      <w:r w:rsidRPr="005B0DFB">
        <w:rPr>
          <w:rFonts w:ascii="Arial" w:hAnsi="Arial" w:cs="Arial"/>
        </w:rPr>
        <w:t>The minimum lot size should be 450m² in the R2 Low Density Residential zone.</w:t>
      </w:r>
    </w:p>
    <w:p w14:paraId="68FBF93C" w14:textId="77777777" w:rsidR="004F760E" w:rsidRPr="005B0DFB" w:rsidRDefault="004F760E" w:rsidP="004F760E">
      <w:pPr>
        <w:pStyle w:val="NoSpacing"/>
        <w:rPr>
          <w:rFonts w:ascii="Arial" w:hAnsi="Arial" w:cs="Arial"/>
          <w:highlight w:val="yellow"/>
        </w:rPr>
      </w:pPr>
    </w:p>
    <w:p w14:paraId="259570D4" w14:textId="77777777" w:rsidR="004F760E" w:rsidRPr="005B0DFB" w:rsidRDefault="004F760E" w:rsidP="004F760E">
      <w:pPr>
        <w:pStyle w:val="NoSpacing"/>
        <w:rPr>
          <w:rFonts w:ascii="Arial" w:hAnsi="Arial" w:cs="Arial"/>
          <w:u w:val="single"/>
        </w:rPr>
      </w:pPr>
      <w:r w:rsidRPr="005B0DFB">
        <w:rPr>
          <w:rFonts w:ascii="Arial" w:hAnsi="Arial" w:cs="Arial"/>
          <w:u w:val="single"/>
        </w:rPr>
        <w:t xml:space="preserve">Comment: </w:t>
      </w:r>
    </w:p>
    <w:p w14:paraId="71163C6B" w14:textId="77777777" w:rsidR="004F760E" w:rsidRPr="005B0DFB" w:rsidRDefault="004F760E" w:rsidP="004F760E">
      <w:pPr>
        <w:pStyle w:val="NoSpacing"/>
        <w:rPr>
          <w:rFonts w:ascii="Arial" w:hAnsi="Arial" w:cs="Arial"/>
        </w:rPr>
      </w:pPr>
    </w:p>
    <w:p w14:paraId="7D18D90B" w14:textId="77777777" w:rsidR="004F760E" w:rsidRPr="005B0DFB" w:rsidRDefault="004F760E" w:rsidP="004F760E">
      <w:pPr>
        <w:spacing w:after="0" w:line="240" w:lineRule="auto"/>
        <w:jc w:val="both"/>
        <w:rPr>
          <w:rFonts w:ascii="Arial" w:eastAsia="Calibri" w:hAnsi="Arial" w:cs="Arial"/>
          <w:color w:val="000000"/>
          <w:u w:val="single"/>
        </w:rPr>
      </w:pPr>
      <w:r w:rsidRPr="005B0DFB">
        <w:rPr>
          <w:rFonts w:ascii="Arial" w:eastAsia="Calibri" w:hAnsi="Arial" w:cs="Arial"/>
          <w:color w:val="000000"/>
        </w:rPr>
        <w:t>The minimum lot size within the R2 Low Density Residential zone which applies to the site is 450m². However, the proposed development is utilising the provisions of Clause 4.1B of WLEP 2013 which permits lots sizes to be less than the minimum lot size requirement on R2 zoned land providing the land is subdivided into 5 or more lots and the proposal has demonstrated compliance with Clause 4.1B(5). The proposal has demonstrated that the development complies with the requirements of Clause 4.1B(5) of WLEP 2013 and the proposed lot sizes which are less than 450m² are supported.</w:t>
      </w:r>
    </w:p>
    <w:p w14:paraId="3D4B64B8" w14:textId="54CAC2BA" w:rsidR="004F760E" w:rsidRDefault="004F760E" w:rsidP="004F760E">
      <w:pPr>
        <w:spacing w:after="0" w:line="240" w:lineRule="auto"/>
        <w:rPr>
          <w:rFonts w:ascii="Arial" w:eastAsia="Calibri" w:hAnsi="Arial" w:cs="Arial"/>
          <w:lang w:val="en-GB"/>
        </w:rPr>
      </w:pPr>
    </w:p>
    <w:p w14:paraId="019D3BBB" w14:textId="77777777" w:rsidR="003F5A01" w:rsidRDefault="003F5A01" w:rsidP="004F760E">
      <w:pPr>
        <w:spacing w:after="0" w:line="240" w:lineRule="auto"/>
        <w:rPr>
          <w:rFonts w:ascii="Arial" w:eastAsia="Calibri" w:hAnsi="Arial" w:cs="Arial"/>
          <w:lang w:val="en-GB"/>
        </w:rPr>
      </w:pPr>
    </w:p>
    <w:p w14:paraId="1063CC13" w14:textId="77777777" w:rsidR="004F760E" w:rsidRPr="00672904" w:rsidRDefault="004F760E" w:rsidP="004F760E">
      <w:pPr>
        <w:pStyle w:val="NoSpacing"/>
        <w:numPr>
          <w:ilvl w:val="0"/>
          <w:numId w:val="30"/>
        </w:numPr>
        <w:rPr>
          <w:rFonts w:ascii="Arial" w:hAnsi="Arial" w:cs="Arial"/>
        </w:rPr>
      </w:pPr>
      <w:r w:rsidRPr="00672904">
        <w:rPr>
          <w:rFonts w:ascii="Arial" w:hAnsi="Arial" w:cs="Arial"/>
        </w:rPr>
        <w:t>Bushfire safety</w:t>
      </w:r>
    </w:p>
    <w:p w14:paraId="5F98B796" w14:textId="77777777" w:rsidR="004F760E" w:rsidRPr="00672904" w:rsidRDefault="004F760E" w:rsidP="004F760E">
      <w:pPr>
        <w:pStyle w:val="NoSpacing"/>
        <w:rPr>
          <w:rFonts w:ascii="Arial" w:hAnsi="Arial" w:cs="Arial"/>
        </w:rPr>
      </w:pPr>
    </w:p>
    <w:p w14:paraId="00C7E8A9" w14:textId="77777777" w:rsidR="004F760E" w:rsidRPr="00672904" w:rsidRDefault="004F760E" w:rsidP="004F760E">
      <w:pPr>
        <w:pStyle w:val="NoSpacing"/>
        <w:rPr>
          <w:rFonts w:ascii="Arial" w:hAnsi="Arial" w:cs="Arial"/>
          <w:u w:val="single"/>
        </w:rPr>
      </w:pPr>
      <w:r w:rsidRPr="00672904">
        <w:rPr>
          <w:rFonts w:ascii="Arial" w:hAnsi="Arial" w:cs="Arial"/>
          <w:u w:val="single"/>
        </w:rPr>
        <w:t xml:space="preserve">Comment: </w:t>
      </w:r>
    </w:p>
    <w:p w14:paraId="103555D8" w14:textId="77777777" w:rsidR="004F760E" w:rsidRPr="00672904" w:rsidRDefault="004F760E" w:rsidP="004F760E">
      <w:pPr>
        <w:pStyle w:val="NoSpacing"/>
        <w:rPr>
          <w:rFonts w:ascii="Arial" w:hAnsi="Arial" w:cs="Arial"/>
        </w:rPr>
      </w:pPr>
    </w:p>
    <w:p w14:paraId="692AE6A8" w14:textId="77777777" w:rsidR="004F760E" w:rsidRPr="00672904" w:rsidRDefault="004F760E" w:rsidP="004F760E">
      <w:pPr>
        <w:pStyle w:val="NoSpacing"/>
        <w:rPr>
          <w:rFonts w:ascii="Arial" w:hAnsi="Arial" w:cs="Arial"/>
        </w:rPr>
      </w:pPr>
      <w:r w:rsidRPr="00672904">
        <w:rPr>
          <w:rFonts w:ascii="Arial" w:hAnsi="Arial" w:cs="Arial"/>
        </w:rPr>
        <w:t>The application was referred to the NSW Rural Fire Service</w:t>
      </w:r>
      <w:r>
        <w:rPr>
          <w:rFonts w:ascii="Arial" w:hAnsi="Arial" w:cs="Arial"/>
        </w:rPr>
        <w:t xml:space="preserve"> (RFS)</w:t>
      </w:r>
      <w:r w:rsidRPr="00672904">
        <w:rPr>
          <w:rFonts w:ascii="Arial" w:hAnsi="Arial" w:cs="Arial"/>
        </w:rPr>
        <w:t xml:space="preserve"> under Section 4.46 of the </w:t>
      </w:r>
      <w:r w:rsidRPr="00672904">
        <w:rPr>
          <w:rFonts w:ascii="Arial" w:hAnsi="Arial" w:cs="Arial"/>
          <w:i/>
        </w:rPr>
        <w:t>Environmental Planning and Assessment Act 1979</w:t>
      </w:r>
      <w:r w:rsidRPr="00672904">
        <w:rPr>
          <w:rFonts w:ascii="Arial" w:hAnsi="Arial" w:cs="Arial"/>
        </w:rPr>
        <w:t xml:space="preserve"> who considered the location of proposed development and proposed APZ’s are satisfactory. Accordingly</w:t>
      </w:r>
      <w:r>
        <w:rPr>
          <w:rFonts w:ascii="Arial" w:hAnsi="Arial" w:cs="Arial"/>
        </w:rPr>
        <w:t>,</w:t>
      </w:r>
      <w:r w:rsidRPr="00672904">
        <w:rPr>
          <w:rFonts w:ascii="Arial" w:hAnsi="Arial" w:cs="Arial"/>
        </w:rPr>
        <w:t xml:space="preserve"> a Bushfire Safety Authority was granted </w:t>
      </w:r>
      <w:r>
        <w:rPr>
          <w:rFonts w:ascii="Arial" w:hAnsi="Arial" w:cs="Arial"/>
        </w:rPr>
        <w:t xml:space="preserve">for the development </w:t>
      </w:r>
      <w:r w:rsidRPr="00672904">
        <w:rPr>
          <w:rFonts w:ascii="Arial" w:hAnsi="Arial" w:cs="Arial"/>
        </w:rPr>
        <w:t>by the RFS dated 2</w:t>
      </w:r>
      <w:r>
        <w:rPr>
          <w:rFonts w:ascii="Arial" w:hAnsi="Arial" w:cs="Arial"/>
        </w:rPr>
        <w:t>3</w:t>
      </w:r>
      <w:r w:rsidRPr="00672904">
        <w:rPr>
          <w:rFonts w:ascii="Arial" w:hAnsi="Arial" w:cs="Arial"/>
        </w:rPr>
        <w:t xml:space="preserve"> Ju</w:t>
      </w:r>
      <w:r>
        <w:rPr>
          <w:rFonts w:ascii="Arial" w:hAnsi="Arial" w:cs="Arial"/>
        </w:rPr>
        <w:t>ly</w:t>
      </w:r>
      <w:r w:rsidRPr="00672904">
        <w:rPr>
          <w:rFonts w:ascii="Arial" w:hAnsi="Arial" w:cs="Arial"/>
        </w:rPr>
        <w:t xml:space="preserve"> 20</w:t>
      </w:r>
      <w:r>
        <w:rPr>
          <w:rFonts w:ascii="Arial" w:hAnsi="Arial" w:cs="Arial"/>
        </w:rPr>
        <w:t>20</w:t>
      </w:r>
      <w:r w:rsidRPr="00672904">
        <w:rPr>
          <w:rFonts w:ascii="Arial" w:hAnsi="Arial" w:cs="Arial"/>
        </w:rPr>
        <w:t xml:space="preserve">. </w:t>
      </w:r>
    </w:p>
    <w:p w14:paraId="2DDFA04C" w14:textId="08092677" w:rsidR="004F760E" w:rsidRDefault="004F760E" w:rsidP="004F760E">
      <w:pPr>
        <w:spacing w:after="0" w:line="240" w:lineRule="auto"/>
        <w:rPr>
          <w:rFonts w:ascii="Arial" w:eastAsia="Calibri" w:hAnsi="Arial" w:cs="Arial"/>
          <w:lang w:val="en-GB"/>
        </w:rPr>
      </w:pPr>
    </w:p>
    <w:p w14:paraId="6215592E" w14:textId="77777777" w:rsidR="003F5A01" w:rsidRDefault="003F5A01" w:rsidP="004F760E">
      <w:pPr>
        <w:spacing w:after="0" w:line="240" w:lineRule="auto"/>
        <w:rPr>
          <w:rFonts w:ascii="Arial" w:eastAsia="Calibri" w:hAnsi="Arial" w:cs="Arial"/>
          <w:lang w:val="en-GB"/>
        </w:rPr>
      </w:pPr>
    </w:p>
    <w:p w14:paraId="77155CEC" w14:textId="77777777" w:rsidR="004F760E" w:rsidRPr="009C655B" w:rsidRDefault="004F760E" w:rsidP="004F760E">
      <w:pPr>
        <w:pStyle w:val="NoSpacing"/>
        <w:numPr>
          <w:ilvl w:val="0"/>
          <w:numId w:val="30"/>
        </w:numPr>
        <w:rPr>
          <w:rFonts w:ascii="Arial" w:hAnsi="Arial" w:cs="Arial"/>
        </w:rPr>
      </w:pPr>
      <w:r w:rsidRPr="009C655B">
        <w:rPr>
          <w:rFonts w:ascii="Arial" w:hAnsi="Arial" w:cs="Arial"/>
        </w:rPr>
        <w:t>Footpaths are to be provided along Nikko Road and surrounding roads.</w:t>
      </w:r>
    </w:p>
    <w:p w14:paraId="099AB75C" w14:textId="77777777" w:rsidR="004F760E" w:rsidRPr="009C655B" w:rsidRDefault="004F760E" w:rsidP="004F760E">
      <w:pPr>
        <w:pStyle w:val="NoSpacing"/>
        <w:rPr>
          <w:rFonts w:ascii="Arial" w:hAnsi="Arial" w:cs="Arial"/>
        </w:rPr>
      </w:pPr>
    </w:p>
    <w:p w14:paraId="0F78EE03" w14:textId="77777777" w:rsidR="004F760E" w:rsidRPr="009C655B" w:rsidRDefault="004F760E" w:rsidP="004F760E">
      <w:pPr>
        <w:pStyle w:val="NoSpacing"/>
        <w:rPr>
          <w:rFonts w:ascii="Arial" w:hAnsi="Arial" w:cs="Arial"/>
        </w:rPr>
      </w:pPr>
      <w:r w:rsidRPr="009C655B">
        <w:rPr>
          <w:rFonts w:ascii="Arial" w:hAnsi="Arial" w:cs="Arial"/>
          <w:u w:val="single"/>
        </w:rPr>
        <w:t>Comment:</w:t>
      </w:r>
      <w:r w:rsidRPr="009C655B">
        <w:rPr>
          <w:rFonts w:ascii="Arial" w:hAnsi="Arial" w:cs="Arial"/>
        </w:rPr>
        <w:t xml:space="preserve"> </w:t>
      </w:r>
    </w:p>
    <w:p w14:paraId="2D4F954D" w14:textId="77777777" w:rsidR="004F760E" w:rsidRPr="009C655B" w:rsidRDefault="004F760E" w:rsidP="004F760E">
      <w:pPr>
        <w:pStyle w:val="NoSpacing"/>
        <w:rPr>
          <w:rFonts w:ascii="Arial" w:hAnsi="Arial" w:cs="Arial"/>
        </w:rPr>
      </w:pPr>
    </w:p>
    <w:p w14:paraId="611F64E4" w14:textId="77777777" w:rsidR="004F760E" w:rsidRPr="005B4438" w:rsidRDefault="004F760E" w:rsidP="004F760E">
      <w:pPr>
        <w:spacing w:after="0" w:line="240" w:lineRule="auto"/>
        <w:jc w:val="both"/>
        <w:rPr>
          <w:rFonts w:ascii="Arial" w:eastAsia="Calibri" w:hAnsi="Arial" w:cs="Arial"/>
          <w:color w:val="FF0000"/>
        </w:rPr>
      </w:pPr>
      <w:bookmarkStart w:id="6" w:name="_Hlk47341024"/>
      <w:r w:rsidRPr="009C655B">
        <w:rPr>
          <w:rFonts w:ascii="Arial" w:hAnsi="Arial" w:cs="Arial"/>
        </w:rPr>
        <w:t xml:space="preserve">The development is proposing footpaths along the frontage of Nikko Road and Kanowna Road and through the development. </w:t>
      </w:r>
      <w:bookmarkEnd w:id="6"/>
      <w:r w:rsidRPr="005B4438">
        <w:rPr>
          <w:rFonts w:ascii="Arial" w:eastAsia="Calibri" w:hAnsi="Arial" w:cs="Arial"/>
          <w:color w:val="000000"/>
        </w:rPr>
        <w:t xml:space="preserve">The proposed development is subject to the Warnervale District Contributions Plan and the Shire Wide Infrastructure, Services and Facilities Development Contributions Plan. The contributions which apply to the development will be conditioned as part of the consent and will contribute to providing infrastructure within Warnervale </w:t>
      </w:r>
      <w:r w:rsidRPr="005B4438">
        <w:rPr>
          <w:rFonts w:ascii="Arial" w:eastAsia="Calibri" w:hAnsi="Arial" w:cs="Arial"/>
        </w:rPr>
        <w:t>including the upgrading/maintenance of roads and pathways within the area. This is included in the Contribution Plan.</w:t>
      </w:r>
    </w:p>
    <w:p w14:paraId="0C6E6855" w14:textId="680B16A8" w:rsidR="004F760E" w:rsidRDefault="004F760E" w:rsidP="004F760E">
      <w:pPr>
        <w:pStyle w:val="NoSpacing"/>
        <w:rPr>
          <w:rFonts w:ascii="Arial" w:hAnsi="Arial" w:cs="Arial"/>
          <w:highlight w:val="yellow"/>
        </w:rPr>
      </w:pPr>
    </w:p>
    <w:p w14:paraId="0C712492" w14:textId="77777777" w:rsidR="003F5A01" w:rsidRPr="009C655B" w:rsidRDefault="003F5A01" w:rsidP="004F760E">
      <w:pPr>
        <w:pStyle w:val="NoSpacing"/>
        <w:rPr>
          <w:rFonts w:ascii="Arial" w:hAnsi="Arial" w:cs="Arial"/>
          <w:highlight w:val="yellow"/>
        </w:rPr>
      </w:pPr>
    </w:p>
    <w:p w14:paraId="02A52EC5" w14:textId="77777777" w:rsidR="004F760E" w:rsidRPr="009C655B" w:rsidRDefault="004F760E" w:rsidP="004F760E">
      <w:pPr>
        <w:pStyle w:val="NoSpacing"/>
        <w:numPr>
          <w:ilvl w:val="0"/>
          <w:numId w:val="30"/>
        </w:numPr>
        <w:rPr>
          <w:rFonts w:ascii="Arial" w:hAnsi="Arial" w:cs="Arial"/>
        </w:rPr>
      </w:pPr>
      <w:r w:rsidRPr="009C655B">
        <w:rPr>
          <w:rFonts w:ascii="Arial" w:hAnsi="Arial" w:cs="Arial"/>
        </w:rPr>
        <w:t>Nikko Road should be widened as part of the proposed development.</w:t>
      </w:r>
    </w:p>
    <w:p w14:paraId="15FFDD49" w14:textId="77777777" w:rsidR="004F760E" w:rsidRPr="009C655B" w:rsidRDefault="004F760E" w:rsidP="004F760E">
      <w:pPr>
        <w:pStyle w:val="NoSpacing"/>
        <w:rPr>
          <w:rFonts w:ascii="Arial" w:hAnsi="Arial" w:cs="Arial"/>
        </w:rPr>
      </w:pPr>
    </w:p>
    <w:p w14:paraId="13D90953" w14:textId="77777777" w:rsidR="004F760E" w:rsidRPr="009C655B" w:rsidRDefault="004F760E" w:rsidP="004F760E">
      <w:pPr>
        <w:pStyle w:val="NoSpacing"/>
        <w:rPr>
          <w:rFonts w:ascii="Arial" w:hAnsi="Arial" w:cs="Arial"/>
          <w:u w:val="single"/>
        </w:rPr>
      </w:pPr>
      <w:r w:rsidRPr="009C655B">
        <w:rPr>
          <w:rFonts w:ascii="Arial" w:hAnsi="Arial" w:cs="Arial"/>
          <w:u w:val="single"/>
        </w:rPr>
        <w:t>Comment:</w:t>
      </w:r>
    </w:p>
    <w:p w14:paraId="08476A6E" w14:textId="77777777" w:rsidR="004F760E" w:rsidRPr="009C655B" w:rsidRDefault="004F760E" w:rsidP="004F760E">
      <w:pPr>
        <w:pStyle w:val="NoSpacing"/>
        <w:rPr>
          <w:rFonts w:ascii="Arial" w:hAnsi="Arial" w:cs="Arial"/>
          <w:u w:val="single"/>
        </w:rPr>
      </w:pPr>
    </w:p>
    <w:p w14:paraId="36CAB70F" w14:textId="77777777" w:rsidR="004F760E" w:rsidRDefault="004F760E" w:rsidP="004F760E">
      <w:pPr>
        <w:pStyle w:val="NoSpacing"/>
        <w:rPr>
          <w:rFonts w:ascii="Arial" w:hAnsi="Arial" w:cs="Arial"/>
        </w:rPr>
      </w:pPr>
      <w:r w:rsidRPr="009C655B">
        <w:rPr>
          <w:rFonts w:ascii="Arial" w:hAnsi="Arial" w:cs="Arial"/>
        </w:rPr>
        <w:t>The existing road width of Nikko Road was assessed by Council’s staff (Development Engineer) and the road width was determined to be suitable for two cars to pass therefore Nikko Road is not required to be widened.</w:t>
      </w:r>
      <w:r>
        <w:rPr>
          <w:rFonts w:ascii="Arial" w:hAnsi="Arial" w:cs="Arial"/>
        </w:rPr>
        <w:t xml:space="preserve">  </w:t>
      </w:r>
    </w:p>
    <w:p w14:paraId="19DD7DAA" w14:textId="77777777" w:rsidR="004F760E" w:rsidRDefault="004F760E" w:rsidP="004F760E">
      <w:pPr>
        <w:pStyle w:val="NoSpacing"/>
        <w:rPr>
          <w:rFonts w:ascii="Arial" w:hAnsi="Arial" w:cs="Arial"/>
        </w:rPr>
      </w:pPr>
    </w:p>
    <w:p w14:paraId="7A0CE9D7" w14:textId="29C163FB" w:rsidR="00FE45A7" w:rsidRDefault="00FE45A7" w:rsidP="004F760E">
      <w:pPr>
        <w:spacing w:after="0" w:line="240" w:lineRule="auto"/>
        <w:rPr>
          <w:rFonts w:ascii="Arial" w:eastAsia="Calibri" w:hAnsi="Arial" w:cs="Arial"/>
        </w:rPr>
      </w:pPr>
      <w:r w:rsidRPr="003F5A01">
        <w:rPr>
          <w:rFonts w:ascii="Arial" w:eastAsia="Calibri" w:hAnsi="Arial" w:cs="Arial"/>
        </w:rPr>
        <w:t>Infill road pavement construction (up to half road) is required to be undertaken by the applicant adjoining the proposed kerb and guttering for Nikko and Kanowna Roads. It is conditioned that the civil infrastructure works are to satisfactorily transition to the existing infrastructure.</w:t>
      </w:r>
    </w:p>
    <w:p w14:paraId="7B255478" w14:textId="6B9499FA" w:rsidR="00FE45A7" w:rsidRDefault="00FE45A7" w:rsidP="004F760E">
      <w:pPr>
        <w:spacing w:after="0" w:line="240" w:lineRule="auto"/>
        <w:rPr>
          <w:rFonts w:ascii="Arial" w:eastAsia="Calibri" w:hAnsi="Arial" w:cs="Arial"/>
          <w:lang w:val="en-GB"/>
        </w:rPr>
      </w:pPr>
    </w:p>
    <w:p w14:paraId="3EE3FAB7" w14:textId="77777777" w:rsidR="003F5A01" w:rsidRDefault="003F5A01" w:rsidP="004F760E">
      <w:pPr>
        <w:spacing w:after="0" w:line="240" w:lineRule="auto"/>
        <w:rPr>
          <w:rFonts w:ascii="Arial" w:eastAsia="Calibri" w:hAnsi="Arial" w:cs="Arial"/>
          <w:lang w:val="en-GB"/>
        </w:rPr>
      </w:pPr>
    </w:p>
    <w:p w14:paraId="405253CF" w14:textId="77777777" w:rsidR="004F760E" w:rsidRPr="004A11EF" w:rsidRDefault="004F760E" w:rsidP="004F760E">
      <w:pPr>
        <w:numPr>
          <w:ilvl w:val="0"/>
          <w:numId w:val="30"/>
        </w:numPr>
        <w:spacing w:after="0" w:line="240" w:lineRule="auto"/>
        <w:jc w:val="both"/>
        <w:rPr>
          <w:rFonts w:ascii="Arial" w:eastAsia="Calibri" w:hAnsi="Arial" w:cs="Arial"/>
          <w:color w:val="000000"/>
        </w:rPr>
      </w:pPr>
      <w:r w:rsidRPr="004A11EF">
        <w:rPr>
          <w:rFonts w:ascii="Arial" w:eastAsia="Calibri" w:hAnsi="Arial" w:cs="Arial"/>
          <w:color w:val="000000"/>
        </w:rPr>
        <w:t>There are no shops or petrol stations in Warnervale.</w:t>
      </w:r>
    </w:p>
    <w:p w14:paraId="316613AD" w14:textId="77777777" w:rsidR="004F760E" w:rsidRPr="004A11EF" w:rsidRDefault="004F760E" w:rsidP="004F760E">
      <w:pPr>
        <w:spacing w:after="0" w:line="240" w:lineRule="auto"/>
        <w:jc w:val="both"/>
        <w:rPr>
          <w:rFonts w:ascii="Arial" w:eastAsia="Calibri" w:hAnsi="Arial" w:cs="Arial"/>
          <w:color w:val="000000"/>
        </w:rPr>
      </w:pPr>
    </w:p>
    <w:p w14:paraId="340DA7C5" w14:textId="77777777" w:rsidR="004F760E" w:rsidRDefault="004F760E" w:rsidP="004F760E">
      <w:pPr>
        <w:spacing w:after="0" w:line="240" w:lineRule="auto"/>
        <w:jc w:val="both"/>
        <w:rPr>
          <w:rFonts w:ascii="Arial" w:eastAsia="Calibri" w:hAnsi="Arial" w:cs="Arial"/>
          <w:color w:val="000000"/>
        </w:rPr>
      </w:pPr>
      <w:r w:rsidRPr="004A11EF">
        <w:rPr>
          <w:rFonts w:ascii="Arial" w:eastAsia="Calibri" w:hAnsi="Arial" w:cs="Arial"/>
          <w:color w:val="000000"/>
          <w:u w:val="single"/>
        </w:rPr>
        <w:t>Comment</w:t>
      </w:r>
      <w:r w:rsidRPr="004A11EF">
        <w:rPr>
          <w:rFonts w:ascii="Arial" w:eastAsia="Calibri" w:hAnsi="Arial" w:cs="Arial"/>
          <w:color w:val="000000"/>
        </w:rPr>
        <w:t xml:space="preserve"> </w:t>
      </w:r>
    </w:p>
    <w:p w14:paraId="0AE9F4D4" w14:textId="77777777" w:rsidR="004F760E" w:rsidRDefault="004F760E" w:rsidP="004F760E">
      <w:pPr>
        <w:spacing w:after="0" w:line="240" w:lineRule="auto"/>
        <w:jc w:val="both"/>
        <w:rPr>
          <w:rFonts w:ascii="Arial" w:eastAsia="Calibri" w:hAnsi="Arial" w:cs="Arial"/>
          <w:color w:val="000000"/>
        </w:rPr>
      </w:pPr>
    </w:p>
    <w:p w14:paraId="4C622EB3" w14:textId="77777777" w:rsidR="004F760E" w:rsidRDefault="004F760E" w:rsidP="004F760E">
      <w:pPr>
        <w:spacing w:after="0" w:line="240" w:lineRule="auto"/>
        <w:jc w:val="both"/>
        <w:rPr>
          <w:rFonts w:ascii="Arial" w:eastAsia="Calibri" w:hAnsi="Arial" w:cs="Arial"/>
          <w:color w:val="000000"/>
        </w:rPr>
      </w:pPr>
      <w:r w:rsidRPr="004A11EF">
        <w:rPr>
          <w:rFonts w:ascii="Arial" w:eastAsia="Calibri" w:hAnsi="Arial" w:cs="Arial"/>
          <w:color w:val="000000"/>
        </w:rPr>
        <w:t xml:space="preserve">There are </w:t>
      </w:r>
      <w:r>
        <w:rPr>
          <w:rFonts w:ascii="Arial" w:eastAsia="Calibri" w:hAnsi="Arial" w:cs="Arial"/>
          <w:color w:val="000000"/>
        </w:rPr>
        <w:t xml:space="preserve">existing </w:t>
      </w:r>
      <w:r w:rsidRPr="004A11EF">
        <w:rPr>
          <w:rFonts w:ascii="Arial" w:eastAsia="Calibri" w:hAnsi="Arial" w:cs="Arial"/>
          <w:color w:val="000000"/>
        </w:rPr>
        <w:t>shops</w:t>
      </w:r>
      <w:r>
        <w:rPr>
          <w:rFonts w:ascii="Arial" w:eastAsia="Calibri" w:hAnsi="Arial" w:cs="Arial"/>
          <w:color w:val="000000"/>
        </w:rPr>
        <w:t>, services</w:t>
      </w:r>
      <w:r w:rsidRPr="004A11EF">
        <w:rPr>
          <w:rFonts w:ascii="Arial" w:eastAsia="Calibri" w:hAnsi="Arial" w:cs="Arial"/>
          <w:color w:val="000000"/>
        </w:rPr>
        <w:t xml:space="preserve"> and petrol stations located within the nearby suburbs of Wadalba, Kanwal and North Wyong. The </w:t>
      </w:r>
      <w:r>
        <w:rPr>
          <w:rFonts w:ascii="Arial" w:eastAsia="Calibri" w:hAnsi="Arial" w:cs="Arial"/>
          <w:color w:val="000000"/>
        </w:rPr>
        <w:t xml:space="preserve">future </w:t>
      </w:r>
      <w:r w:rsidRPr="004A11EF">
        <w:rPr>
          <w:rFonts w:ascii="Arial" w:eastAsia="Calibri" w:hAnsi="Arial" w:cs="Arial"/>
          <w:color w:val="000000"/>
        </w:rPr>
        <w:t xml:space="preserve">Warnervale Town Centre is </w:t>
      </w:r>
      <w:r>
        <w:rPr>
          <w:rFonts w:ascii="Arial" w:eastAsia="Calibri" w:hAnsi="Arial" w:cs="Arial"/>
          <w:color w:val="000000"/>
        </w:rPr>
        <w:t xml:space="preserve">also planned </w:t>
      </w:r>
      <w:r w:rsidRPr="004A11EF">
        <w:rPr>
          <w:rFonts w:ascii="Arial" w:eastAsia="Calibri" w:hAnsi="Arial" w:cs="Arial"/>
          <w:color w:val="000000"/>
        </w:rPr>
        <w:t>to provide these facilities for Warnervale residents and surrounding suburbs</w:t>
      </w:r>
      <w:r>
        <w:rPr>
          <w:rFonts w:ascii="Arial" w:eastAsia="Calibri" w:hAnsi="Arial" w:cs="Arial"/>
          <w:color w:val="000000"/>
        </w:rPr>
        <w:t xml:space="preserve"> once established</w:t>
      </w:r>
      <w:r w:rsidRPr="004A11EF">
        <w:rPr>
          <w:rFonts w:ascii="Arial" w:eastAsia="Calibri" w:hAnsi="Arial" w:cs="Arial"/>
          <w:color w:val="000000"/>
        </w:rPr>
        <w:t xml:space="preserve">. </w:t>
      </w:r>
    </w:p>
    <w:p w14:paraId="6DA66004" w14:textId="711BC8E0" w:rsidR="004F760E" w:rsidRDefault="004F760E" w:rsidP="004F760E">
      <w:pPr>
        <w:spacing w:after="0" w:line="240" w:lineRule="auto"/>
        <w:jc w:val="both"/>
        <w:rPr>
          <w:rFonts w:ascii="Arial" w:eastAsia="Calibri" w:hAnsi="Arial" w:cs="Arial"/>
          <w:color w:val="000000"/>
        </w:rPr>
      </w:pPr>
    </w:p>
    <w:p w14:paraId="51F6335C" w14:textId="77777777" w:rsidR="003F5A01" w:rsidRDefault="003F5A01" w:rsidP="004F760E">
      <w:pPr>
        <w:spacing w:after="0" w:line="240" w:lineRule="auto"/>
        <w:jc w:val="both"/>
        <w:rPr>
          <w:rFonts w:ascii="Arial" w:eastAsia="Calibri" w:hAnsi="Arial" w:cs="Arial"/>
          <w:color w:val="000000"/>
        </w:rPr>
      </w:pPr>
    </w:p>
    <w:p w14:paraId="22BE753D" w14:textId="77777777" w:rsidR="004F760E" w:rsidRPr="004A11EF" w:rsidRDefault="004F760E" w:rsidP="004F760E">
      <w:pPr>
        <w:numPr>
          <w:ilvl w:val="0"/>
          <w:numId w:val="30"/>
        </w:numPr>
        <w:spacing w:after="0" w:line="240" w:lineRule="auto"/>
        <w:jc w:val="both"/>
        <w:rPr>
          <w:rFonts w:ascii="Arial" w:eastAsia="Calibri" w:hAnsi="Arial" w:cs="Arial"/>
          <w:color w:val="000000"/>
        </w:rPr>
      </w:pPr>
      <w:r w:rsidRPr="004A11EF">
        <w:rPr>
          <w:rFonts w:ascii="Arial" w:eastAsia="Calibri" w:hAnsi="Arial" w:cs="Arial"/>
          <w:color w:val="000000"/>
        </w:rPr>
        <w:t>The</w:t>
      </w:r>
      <w:r>
        <w:rPr>
          <w:rFonts w:ascii="Arial" w:eastAsia="Calibri" w:hAnsi="Arial" w:cs="Arial"/>
          <w:color w:val="000000"/>
        </w:rPr>
        <w:t xml:space="preserve"> zoning of the land being R2 should not be changed.</w:t>
      </w:r>
    </w:p>
    <w:p w14:paraId="7FA45B54" w14:textId="77777777" w:rsidR="004F760E" w:rsidRPr="004A11EF" w:rsidRDefault="004F760E" w:rsidP="004F760E">
      <w:pPr>
        <w:spacing w:after="0" w:line="240" w:lineRule="auto"/>
        <w:jc w:val="both"/>
        <w:rPr>
          <w:rFonts w:ascii="Arial" w:eastAsia="Calibri" w:hAnsi="Arial" w:cs="Arial"/>
          <w:color w:val="000000"/>
        </w:rPr>
      </w:pPr>
    </w:p>
    <w:p w14:paraId="5F50B23B" w14:textId="77777777" w:rsidR="004F760E" w:rsidRDefault="004F760E" w:rsidP="004F760E">
      <w:pPr>
        <w:spacing w:after="0" w:line="240" w:lineRule="auto"/>
        <w:jc w:val="both"/>
        <w:rPr>
          <w:rFonts w:ascii="Arial" w:eastAsia="Calibri" w:hAnsi="Arial" w:cs="Arial"/>
          <w:color w:val="000000"/>
        </w:rPr>
      </w:pPr>
      <w:r w:rsidRPr="004A11EF">
        <w:rPr>
          <w:rFonts w:ascii="Arial" w:eastAsia="Calibri" w:hAnsi="Arial" w:cs="Arial"/>
          <w:color w:val="000000"/>
          <w:u w:val="single"/>
        </w:rPr>
        <w:t>Comment</w:t>
      </w:r>
      <w:r w:rsidRPr="004A11EF">
        <w:rPr>
          <w:rFonts w:ascii="Arial" w:eastAsia="Calibri" w:hAnsi="Arial" w:cs="Arial"/>
          <w:color w:val="000000"/>
        </w:rPr>
        <w:t xml:space="preserve"> </w:t>
      </w:r>
    </w:p>
    <w:p w14:paraId="35D26012" w14:textId="77777777" w:rsidR="004F760E" w:rsidRDefault="004F760E" w:rsidP="004F760E">
      <w:pPr>
        <w:spacing w:after="0" w:line="240" w:lineRule="auto"/>
        <w:jc w:val="both"/>
        <w:rPr>
          <w:rFonts w:ascii="Arial" w:eastAsia="Calibri" w:hAnsi="Arial" w:cs="Arial"/>
          <w:color w:val="000000"/>
        </w:rPr>
      </w:pPr>
    </w:p>
    <w:p w14:paraId="62BC55D3" w14:textId="77777777" w:rsidR="004F760E" w:rsidRDefault="004F760E" w:rsidP="004F760E">
      <w:pPr>
        <w:spacing w:after="0" w:line="240" w:lineRule="auto"/>
        <w:jc w:val="both"/>
        <w:rPr>
          <w:rFonts w:ascii="Arial" w:eastAsia="Calibri" w:hAnsi="Arial" w:cs="Arial"/>
          <w:color w:val="000000"/>
        </w:rPr>
      </w:pPr>
      <w:r>
        <w:rPr>
          <w:rFonts w:ascii="Arial" w:eastAsia="Calibri" w:hAnsi="Arial" w:cs="Arial"/>
          <w:color w:val="000000"/>
        </w:rPr>
        <w:t xml:space="preserve">The zoning of the land which is R2 Low Density Residential is unaltered as part of this development. The land is identified as R2 Low Density Residential under </w:t>
      </w:r>
      <w:r w:rsidRPr="004A11EF">
        <w:rPr>
          <w:rFonts w:ascii="Arial" w:hAnsi="Arial" w:cs="Arial"/>
        </w:rPr>
        <w:t>Draft Central Coast Local Environmental Plan (CCCLEP) 2018</w:t>
      </w:r>
      <w:r>
        <w:rPr>
          <w:rFonts w:ascii="Arial" w:hAnsi="Arial" w:cs="Arial"/>
        </w:rPr>
        <w:t>.</w:t>
      </w:r>
    </w:p>
    <w:p w14:paraId="6E355DD6" w14:textId="6D1D1F2B" w:rsidR="004F760E" w:rsidRDefault="004F760E" w:rsidP="004F760E">
      <w:pPr>
        <w:spacing w:after="0" w:line="240" w:lineRule="auto"/>
        <w:rPr>
          <w:rFonts w:ascii="Arial" w:eastAsia="Calibri" w:hAnsi="Arial" w:cs="Arial"/>
          <w:lang w:val="en-GB"/>
        </w:rPr>
      </w:pPr>
    </w:p>
    <w:p w14:paraId="1141B128" w14:textId="77777777" w:rsidR="003F5A01" w:rsidRDefault="003F5A01" w:rsidP="004F760E">
      <w:pPr>
        <w:spacing w:after="0" w:line="240" w:lineRule="auto"/>
        <w:rPr>
          <w:rFonts w:ascii="Arial" w:eastAsia="Calibri" w:hAnsi="Arial" w:cs="Arial"/>
          <w:lang w:val="en-GB"/>
        </w:rPr>
      </w:pPr>
    </w:p>
    <w:p w14:paraId="105DC0F3" w14:textId="77777777" w:rsidR="004F760E" w:rsidRPr="004A11EF" w:rsidRDefault="004F760E" w:rsidP="004F760E">
      <w:pPr>
        <w:numPr>
          <w:ilvl w:val="0"/>
          <w:numId w:val="30"/>
        </w:numPr>
        <w:spacing w:after="0" w:line="240" w:lineRule="auto"/>
        <w:jc w:val="both"/>
        <w:rPr>
          <w:rFonts w:ascii="Arial" w:eastAsia="Calibri" w:hAnsi="Arial" w:cs="Arial"/>
          <w:color w:val="000000"/>
        </w:rPr>
      </w:pPr>
      <w:r>
        <w:rPr>
          <w:rFonts w:ascii="Arial" w:eastAsia="Calibri" w:hAnsi="Arial" w:cs="Arial"/>
          <w:color w:val="000000"/>
        </w:rPr>
        <w:t>A community garden should also be provided with the development.</w:t>
      </w:r>
    </w:p>
    <w:p w14:paraId="77BFD475" w14:textId="77777777" w:rsidR="004F760E" w:rsidRPr="004A11EF" w:rsidRDefault="004F760E" w:rsidP="004F760E">
      <w:pPr>
        <w:spacing w:after="0" w:line="240" w:lineRule="auto"/>
        <w:jc w:val="both"/>
        <w:rPr>
          <w:rFonts w:ascii="Arial" w:eastAsia="Calibri" w:hAnsi="Arial" w:cs="Arial"/>
          <w:color w:val="000000"/>
        </w:rPr>
      </w:pPr>
    </w:p>
    <w:p w14:paraId="154696D3" w14:textId="77777777" w:rsidR="004F760E" w:rsidRDefault="004F760E" w:rsidP="004F760E">
      <w:pPr>
        <w:spacing w:after="0" w:line="240" w:lineRule="auto"/>
        <w:jc w:val="both"/>
        <w:rPr>
          <w:rFonts w:ascii="Arial" w:eastAsia="Calibri" w:hAnsi="Arial" w:cs="Arial"/>
          <w:color w:val="000000"/>
        </w:rPr>
      </w:pPr>
      <w:r w:rsidRPr="004A11EF">
        <w:rPr>
          <w:rFonts w:ascii="Arial" w:eastAsia="Calibri" w:hAnsi="Arial" w:cs="Arial"/>
          <w:color w:val="000000"/>
          <w:u w:val="single"/>
        </w:rPr>
        <w:t>Comment</w:t>
      </w:r>
      <w:r w:rsidRPr="004A11EF">
        <w:rPr>
          <w:rFonts w:ascii="Arial" w:eastAsia="Calibri" w:hAnsi="Arial" w:cs="Arial"/>
          <w:color w:val="000000"/>
        </w:rPr>
        <w:t xml:space="preserve"> </w:t>
      </w:r>
    </w:p>
    <w:p w14:paraId="5014DC1E" w14:textId="77777777" w:rsidR="004F760E" w:rsidRDefault="004F760E" w:rsidP="004F760E">
      <w:pPr>
        <w:spacing w:after="0" w:line="240" w:lineRule="auto"/>
        <w:jc w:val="both"/>
        <w:rPr>
          <w:rFonts w:ascii="Arial" w:eastAsia="Calibri" w:hAnsi="Arial" w:cs="Arial"/>
          <w:color w:val="000000"/>
        </w:rPr>
      </w:pPr>
    </w:p>
    <w:p w14:paraId="4B4D3EF8" w14:textId="77777777" w:rsidR="004F760E" w:rsidRDefault="004F760E" w:rsidP="004F760E">
      <w:pPr>
        <w:spacing w:after="0" w:line="240" w:lineRule="auto"/>
        <w:jc w:val="both"/>
        <w:rPr>
          <w:rFonts w:ascii="Arial" w:eastAsia="Calibri" w:hAnsi="Arial" w:cs="Arial"/>
          <w:color w:val="000000"/>
        </w:rPr>
      </w:pPr>
      <w:r>
        <w:rPr>
          <w:rFonts w:ascii="Arial" w:eastAsia="Calibri" w:hAnsi="Arial" w:cs="Arial"/>
          <w:color w:val="000000"/>
        </w:rPr>
        <w:t xml:space="preserve">The development proposes a park on Lot 54 which comprises an area of </w:t>
      </w:r>
      <w:r w:rsidRPr="001178F7">
        <w:rPr>
          <w:rFonts w:ascii="Arial" w:hAnsi="Arial" w:cs="Arial"/>
        </w:rPr>
        <w:t>597.5m²</w:t>
      </w:r>
      <w:r>
        <w:rPr>
          <w:rFonts w:ascii="Arial" w:hAnsi="Arial" w:cs="Arial"/>
        </w:rPr>
        <w:t xml:space="preserve"> for the use of the residents. The park will provide an area for passive recreation which includes landscaped gardens. A community garden is not required to be provided in addition to the proposed park. </w:t>
      </w:r>
    </w:p>
    <w:p w14:paraId="6D75824A" w14:textId="77777777" w:rsidR="004F760E" w:rsidRDefault="004F760E" w:rsidP="004F760E">
      <w:pPr>
        <w:spacing w:after="0" w:line="240" w:lineRule="auto"/>
        <w:rPr>
          <w:rFonts w:ascii="Arial" w:eastAsia="Calibri" w:hAnsi="Arial" w:cs="Arial"/>
          <w:lang w:val="en-GB"/>
        </w:rPr>
      </w:pPr>
    </w:p>
    <w:p w14:paraId="501434B0" w14:textId="77777777" w:rsidR="004F760E" w:rsidRDefault="004F760E" w:rsidP="004F760E">
      <w:pPr>
        <w:spacing w:after="0" w:line="240" w:lineRule="auto"/>
        <w:rPr>
          <w:rFonts w:ascii="Arial" w:eastAsia="Calibri" w:hAnsi="Arial" w:cs="Arial"/>
        </w:rPr>
      </w:pPr>
      <w:r>
        <w:rPr>
          <w:rFonts w:ascii="Arial" w:eastAsia="Calibri" w:hAnsi="Arial" w:cs="Arial"/>
        </w:rPr>
        <w:t>The proposed park is conditioned to be maintained as a park until such time as Open Space Works (identified as OS3, OS4 and OS5 on Figure 10) in the Warnervale District Contribution Plan are completed. This is to ensure that the ongoing use of the park is maintained until the other public parks in the areas are completed in accordance with the Warnervale District Contribution Plan.</w:t>
      </w:r>
    </w:p>
    <w:p w14:paraId="32361BAE" w14:textId="204390AB" w:rsidR="004F760E" w:rsidRDefault="004F760E" w:rsidP="004F760E">
      <w:pPr>
        <w:spacing w:after="0" w:line="240" w:lineRule="auto"/>
        <w:rPr>
          <w:rFonts w:ascii="Arial" w:eastAsia="Calibri" w:hAnsi="Arial" w:cs="Arial"/>
          <w:lang w:val="en-GB"/>
        </w:rPr>
      </w:pPr>
    </w:p>
    <w:p w14:paraId="5B11B1E8" w14:textId="77777777" w:rsidR="003F5A01" w:rsidRDefault="003F5A01" w:rsidP="004F760E">
      <w:pPr>
        <w:spacing w:after="0" w:line="240" w:lineRule="auto"/>
        <w:rPr>
          <w:rFonts w:ascii="Arial" w:eastAsia="Calibri" w:hAnsi="Arial" w:cs="Arial"/>
          <w:lang w:val="en-GB"/>
        </w:rPr>
      </w:pPr>
    </w:p>
    <w:p w14:paraId="60D0B096" w14:textId="77777777" w:rsidR="004F760E" w:rsidRPr="003F5A01" w:rsidRDefault="004F760E" w:rsidP="004F760E">
      <w:pPr>
        <w:pStyle w:val="ListParagraph"/>
        <w:numPr>
          <w:ilvl w:val="0"/>
          <w:numId w:val="23"/>
        </w:numPr>
        <w:rPr>
          <w:rFonts w:eastAsia="Calibri"/>
          <w:b/>
          <w:i/>
          <w:u w:val="single"/>
        </w:rPr>
      </w:pPr>
      <w:r w:rsidRPr="003F5A01">
        <w:rPr>
          <w:rFonts w:eastAsia="Calibri"/>
          <w:b/>
          <w:i/>
          <w:u w:val="single"/>
        </w:rPr>
        <w:t>Matters to be addressed</w:t>
      </w:r>
    </w:p>
    <w:p w14:paraId="4113442E" w14:textId="77777777" w:rsidR="004F760E" w:rsidRPr="00F43C69" w:rsidRDefault="004F760E" w:rsidP="004F760E">
      <w:pPr>
        <w:pStyle w:val="ListParagraph"/>
        <w:rPr>
          <w:rFonts w:eastAsia="Calibri"/>
          <w:i/>
        </w:rPr>
      </w:pPr>
    </w:p>
    <w:p w14:paraId="1B2B82D0" w14:textId="77777777" w:rsidR="004F760E" w:rsidRPr="00F43C69" w:rsidRDefault="004F760E" w:rsidP="004F760E">
      <w:pPr>
        <w:pStyle w:val="ListParagraph"/>
        <w:numPr>
          <w:ilvl w:val="0"/>
          <w:numId w:val="24"/>
        </w:numPr>
        <w:ind w:left="567"/>
        <w:rPr>
          <w:rFonts w:eastAsia="Calibri"/>
          <w:i/>
        </w:rPr>
      </w:pPr>
      <w:r w:rsidRPr="00F43C69">
        <w:rPr>
          <w:rFonts w:eastAsia="Calibri"/>
        </w:rPr>
        <w:t xml:space="preserve">The revised draft conditions of consent have been updated to reflect the correct certification regime. </w:t>
      </w:r>
      <w:r w:rsidRPr="00F43C69">
        <w:t>A copy of the draft conditions of consent is included with this report as attachment No. 3.</w:t>
      </w:r>
    </w:p>
    <w:p w14:paraId="6F4620D4" w14:textId="77777777" w:rsidR="004F760E" w:rsidRDefault="004F760E" w:rsidP="004F760E">
      <w:pPr>
        <w:pStyle w:val="ListParagraph"/>
        <w:ind w:left="567"/>
        <w:rPr>
          <w:rFonts w:eastAsia="Calibri"/>
          <w:i/>
          <w:highlight w:val="yellow"/>
        </w:rPr>
      </w:pPr>
    </w:p>
    <w:p w14:paraId="706658DA" w14:textId="77777777" w:rsidR="004F760E" w:rsidRPr="00F43C69" w:rsidRDefault="004F760E" w:rsidP="004F760E">
      <w:pPr>
        <w:pStyle w:val="ListParagraph"/>
        <w:numPr>
          <w:ilvl w:val="0"/>
          <w:numId w:val="24"/>
        </w:numPr>
        <w:ind w:left="567"/>
        <w:rPr>
          <w:rFonts w:eastAsia="Calibri"/>
          <w:i/>
        </w:rPr>
      </w:pPr>
      <w:r w:rsidRPr="00F43C69">
        <w:rPr>
          <w:rFonts w:eastAsia="Calibri"/>
        </w:rPr>
        <w:t xml:space="preserve">Additional conditions </w:t>
      </w:r>
      <w:proofErr w:type="gramStart"/>
      <w:r w:rsidRPr="00F43C69">
        <w:rPr>
          <w:rFonts w:eastAsia="Calibri"/>
        </w:rPr>
        <w:t>in regard to</w:t>
      </w:r>
      <w:proofErr w:type="gramEnd"/>
      <w:r w:rsidRPr="00F43C69">
        <w:rPr>
          <w:rFonts w:eastAsia="Calibri"/>
        </w:rPr>
        <w:t xml:space="preserve"> contamination information and consideration have been included within the revised draft conditions of consent under the headings “Prior to the issuing of the Subdivision Works Certificate” and “Prior to the issuing of the Construction Certificate” for the dwellings.  This is to ensure that the site has been remediated to suitable level for </w:t>
      </w:r>
      <w:r>
        <w:rPr>
          <w:rFonts w:eastAsia="Calibri"/>
        </w:rPr>
        <w:t>r</w:t>
      </w:r>
      <w:r w:rsidRPr="00F43C69">
        <w:rPr>
          <w:rFonts w:eastAsia="Calibri"/>
        </w:rPr>
        <w:t>esidential development.</w:t>
      </w:r>
      <w:r w:rsidRPr="00F43C69">
        <w:t xml:space="preserve"> A copy of the draft conditions of consent is included with this report as attachment No. 3.</w:t>
      </w:r>
    </w:p>
    <w:p w14:paraId="216B9C82" w14:textId="77777777" w:rsidR="004F760E" w:rsidRPr="00210EEB" w:rsidRDefault="004F760E" w:rsidP="004F760E">
      <w:pPr>
        <w:pStyle w:val="NoSpacing"/>
        <w:rPr>
          <w:highlight w:val="yellow"/>
        </w:rPr>
      </w:pPr>
    </w:p>
    <w:p w14:paraId="385FDDB3" w14:textId="77777777" w:rsidR="004F760E" w:rsidRPr="00F43C69" w:rsidRDefault="004F760E" w:rsidP="004F760E">
      <w:pPr>
        <w:pStyle w:val="ListParagraph"/>
        <w:numPr>
          <w:ilvl w:val="0"/>
          <w:numId w:val="24"/>
        </w:numPr>
        <w:ind w:left="567"/>
        <w:rPr>
          <w:rFonts w:eastAsia="Calibri"/>
          <w:i/>
        </w:rPr>
      </w:pPr>
      <w:r w:rsidRPr="00F43C69">
        <w:rPr>
          <w:rFonts w:eastAsia="Calibri"/>
        </w:rPr>
        <w:t xml:space="preserve">Additional conditions have been provided within the draft conditions of consent under the headings “Prior to the issuing of the Subdivision Works Certificate” and “Prior to the issuing of the Occupation Certificate” which requires that the site has been validated and is clear of contamination for residential development. </w:t>
      </w:r>
      <w:r w:rsidRPr="00F43C69">
        <w:t>A copy of the draft conditions of consent is included with this report as attachment No. 3.</w:t>
      </w:r>
    </w:p>
    <w:p w14:paraId="50C8F7E4" w14:textId="77777777" w:rsidR="004F760E" w:rsidRPr="00210EEB" w:rsidRDefault="004F760E" w:rsidP="004F760E">
      <w:pPr>
        <w:pStyle w:val="ListParagraph"/>
        <w:rPr>
          <w:rFonts w:eastAsia="Calibri"/>
        </w:rPr>
      </w:pPr>
    </w:p>
    <w:p w14:paraId="48DAB3D4" w14:textId="77777777" w:rsidR="004F760E" w:rsidRPr="0001319F" w:rsidRDefault="004F760E" w:rsidP="004F760E">
      <w:pPr>
        <w:pStyle w:val="ListParagraph"/>
        <w:numPr>
          <w:ilvl w:val="0"/>
          <w:numId w:val="24"/>
        </w:numPr>
        <w:ind w:left="567"/>
        <w:rPr>
          <w:rFonts w:eastAsia="Calibri"/>
          <w:i/>
        </w:rPr>
      </w:pPr>
      <w:r w:rsidRPr="0001319F">
        <w:rPr>
          <w:rFonts w:eastAsia="Calibri"/>
        </w:rPr>
        <w:t xml:space="preserve">The proposed park is conditioned to be maintained as a park until such time as OS3, OS4 and OS5 identified on Figure 10 Open Space Works in the Warnervale District Contribution Plan are completed. </w:t>
      </w:r>
      <w:r w:rsidRPr="00760FC1">
        <w:rPr>
          <w:rFonts w:eastAsia="Calibri"/>
        </w:rPr>
        <w:t xml:space="preserve">Please refer to condition 6.19(A) within the draft conditions of consent which </w:t>
      </w:r>
      <w:r w:rsidRPr="00760FC1">
        <w:t>is included with this report as attachment No. 3.</w:t>
      </w:r>
    </w:p>
    <w:p w14:paraId="0931A93B" w14:textId="77777777" w:rsidR="004F760E" w:rsidRDefault="004F760E" w:rsidP="004F760E">
      <w:pPr>
        <w:pStyle w:val="ListParagraph"/>
        <w:ind w:left="567"/>
        <w:rPr>
          <w:rFonts w:eastAsia="Calibri"/>
          <w:i/>
          <w:highlight w:val="yellow"/>
        </w:rPr>
      </w:pPr>
    </w:p>
    <w:p w14:paraId="5135EE69" w14:textId="77777777" w:rsidR="004F760E" w:rsidRPr="005B6A01" w:rsidRDefault="004F760E" w:rsidP="004F760E">
      <w:pPr>
        <w:pStyle w:val="ListParagraph"/>
        <w:numPr>
          <w:ilvl w:val="0"/>
          <w:numId w:val="24"/>
        </w:numPr>
        <w:ind w:left="567"/>
        <w:rPr>
          <w:rFonts w:eastAsia="Calibri"/>
          <w:i/>
        </w:rPr>
      </w:pPr>
      <w:proofErr w:type="gramStart"/>
      <w:r w:rsidRPr="005B6A01">
        <w:rPr>
          <w:rFonts w:eastAsia="Calibri"/>
        </w:rPr>
        <w:t>The majority of</w:t>
      </w:r>
      <w:proofErr w:type="gramEnd"/>
      <w:r w:rsidRPr="005B6A01">
        <w:rPr>
          <w:rFonts w:eastAsia="Calibri"/>
        </w:rPr>
        <w:t xml:space="preserve"> the site is zoned R2 low Density residential that is split into two sections by a drainage corridor that is zoned E3 Environmental Management within the middle of the site.</w:t>
      </w:r>
    </w:p>
    <w:p w14:paraId="1D0811E8" w14:textId="77777777" w:rsidR="004F760E" w:rsidRPr="005B6A01" w:rsidRDefault="004F760E" w:rsidP="004F760E">
      <w:pPr>
        <w:pStyle w:val="ListParagraph"/>
        <w:rPr>
          <w:rFonts w:eastAsia="Calibri"/>
          <w:i/>
        </w:rPr>
      </w:pPr>
    </w:p>
    <w:p w14:paraId="59A3AA00" w14:textId="77777777" w:rsidR="004F760E" w:rsidRPr="005B6A01" w:rsidRDefault="004F760E" w:rsidP="004F760E">
      <w:pPr>
        <w:ind w:left="567"/>
        <w:rPr>
          <w:rFonts w:ascii="Arial" w:eastAsia="Calibri" w:hAnsi="Arial" w:cs="Arial"/>
        </w:rPr>
      </w:pPr>
      <w:r w:rsidRPr="005B6A01">
        <w:rPr>
          <w:rFonts w:ascii="Arial" w:eastAsia="Calibri" w:hAnsi="Arial" w:cs="Arial"/>
        </w:rPr>
        <w:t xml:space="preserve">Drainage along this corridor is provided to the development to the west of the Northern Railway Line with stormwater flowing via culverts under the train line into the drainage corridor into the wider downstream catchment to the east. </w:t>
      </w:r>
    </w:p>
    <w:p w14:paraId="76BDAF18" w14:textId="77777777" w:rsidR="004F760E" w:rsidRDefault="004F760E" w:rsidP="004F760E">
      <w:pPr>
        <w:pStyle w:val="NoSpacing"/>
        <w:ind w:left="567"/>
        <w:rPr>
          <w:rFonts w:ascii="Arial" w:hAnsi="Arial" w:cs="Arial"/>
        </w:rPr>
      </w:pPr>
      <w:r w:rsidRPr="00536F0E">
        <w:rPr>
          <w:rFonts w:ascii="Arial" w:hAnsi="Arial" w:cs="Arial"/>
        </w:rPr>
        <w:t xml:space="preserve">Clause 4.1 requires new lot sizes created by subdivision to comply with the minimum lot size established by the Lot Size Map (LSM). The size of any lot resulting from a subdivision of land to which Clause 4.1 applies is not to be less than the minimum lot size for the subject site. </w:t>
      </w:r>
    </w:p>
    <w:p w14:paraId="65F3178A" w14:textId="77777777" w:rsidR="004F760E" w:rsidRPr="00536F0E" w:rsidRDefault="004F760E" w:rsidP="004F760E">
      <w:pPr>
        <w:spacing w:after="0" w:line="240" w:lineRule="auto"/>
        <w:rPr>
          <w:rFonts w:ascii="Arial" w:eastAsia="Calibri" w:hAnsi="Arial" w:cs="Arial"/>
        </w:rPr>
      </w:pPr>
    </w:p>
    <w:p w14:paraId="39DAF1A9" w14:textId="77777777" w:rsidR="004F760E" w:rsidRPr="00536F0E" w:rsidRDefault="004F760E" w:rsidP="004F760E">
      <w:pPr>
        <w:tabs>
          <w:tab w:val="left" w:pos="567"/>
          <w:tab w:val="left" w:pos="1701"/>
          <w:tab w:val="left" w:pos="2269"/>
          <w:tab w:val="left" w:pos="2836"/>
          <w:tab w:val="left" w:pos="3402"/>
          <w:tab w:val="left" w:pos="3969"/>
          <w:tab w:val="left" w:pos="4536"/>
          <w:tab w:val="left" w:pos="5103"/>
          <w:tab w:val="left" w:pos="5671"/>
          <w:tab w:val="left" w:pos="6238"/>
          <w:tab w:val="left" w:pos="6804"/>
          <w:tab w:val="left" w:pos="7371"/>
          <w:tab w:val="left" w:pos="7938"/>
          <w:tab w:val="left" w:pos="8506"/>
          <w:tab w:val="left" w:pos="9072"/>
        </w:tabs>
        <w:spacing w:after="0" w:line="240" w:lineRule="exact"/>
        <w:ind w:left="567"/>
        <w:jc w:val="both"/>
        <w:rPr>
          <w:rFonts w:ascii="Arial" w:eastAsia="Calibri" w:hAnsi="Arial" w:cs="Arial"/>
        </w:rPr>
      </w:pPr>
      <w:r w:rsidRPr="00536F0E">
        <w:rPr>
          <w:rFonts w:ascii="Arial" w:eastAsia="Calibri" w:hAnsi="Arial" w:cs="Arial"/>
        </w:rPr>
        <w:t xml:space="preserve">The portion of the site zoned E3 is proposed to be created as a separate lot (lot </w:t>
      </w:r>
      <w:r>
        <w:rPr>
          <w:rFonts w:ascii="Arial" w:eastAsia="Calibri" w:hAnsi="Arial" w:cs="Arial"/>
        </w:rPr>
        <w:t>55</w:t>
      </w:r>
      <w:r w:rsidRPr="00536F0E">
        <w:rPr>
          <w:rFonts w:ascii="Arial" w:eastAsia="Calibri" w:hAnsi="Arial" w:cs="Arial"/>
        </w:rPr>
        <w:t>) which is to be excised from the rest of the subdivision. Whilst the minimum allotment size for E3 land is 40 hectares it is considered that an exception to the minimum lot size is not required for the following reasons:</w:t>
      </w:r>
    </w:p>
    <w:p w14:paraId="1F75A2C9" w14:textId="77777777" w:rsidR="004F760E" w:rsidRPr="00536F0E" w:rsidRDefault="004F760E" w:rsidP="004F760E">
      <w:pPr>
        <w:tabs>
          <w:tab w:val="left" w:pos="567"/>
          <w:tab w:val="left" w:pos="1701"/>
          <w:tab w:val="left" w:pos="2269"/>
          <w:tab w:val="left" w:pos="2836"/>
          <w:tab w:val="left" w:pos="3402"/>
          <w:tab w:val="left" w:pos="3969"/>
          <w:tab w:val="left" w:pos="4536"/>
          <w:tab w:val="left" w:pos="5103"/>
          <w:tab w:val="left" w:pos="5671"/>
          <w:tab w:val="left" w:pos="6238"/>
          <w:tab w:val="left" w:pos="6804"/>
          <w:tab w:val="left" w:pos="7371"/>
          <w:tab w:val="left" w:pos="7938"/>
          <w:tab w:val="left" w:pos="8506"/>
          <w:tab w:val="left" w:pos="9072"/>
        </w:tabs>
        <w:spacing w:after="0" w:line="240" w:lineRule="exact"/>
        <w:jc w:val="both"/>
        <w:rPr>
          <w:rFonts w:ascii="Arial" w:eastAsia="Calibri" w:hAnsi="Arial" w:cs="Arial"/>
        </w:rPr>
      </w:pPr>
    </w:p>
    <w:p w14:paraId="7EF2A9F2" w14:textId="77777777" w:rsidR="004F760E" w:rsidRPr="00536F0E" w:rsidRDefault="004F760E" w:rsidP="004F760E">
      <w:pPr>
        <w:pStyle w:val="NoSpacing"/>
        <w:numPr>
          <w:ilvl w:val="0"/>
          <w:numId w:val="29"/>
        </w:numPr>
        <w:rPr>
          <w:rFonts w:ascii="Arial" w:hAnsi="Arial" w:cs="Arial"/>
        </w:rPr>
      </w:pPr>
      <w:r w:rsidRPr="00536F0E">
        <w:rPr>
          <w:rFonts w:ascii="Arial" w:hAnsi="Arial" w:cs="Arial"/>
        </w:rPr>
        <w:t xml:space="preserve">The current area of E3 zoned land is </w:t>
      </w:r>
      <w:r>
        <w:rPr>
          <w:rFonts w:ascii="Arial" w:hAnsi="Arial" w:cs="Arial"/>
        </w:rPr>
        <w:t>2502.7</w:t>
      </w:r>
      <w:r w:rsidRPr="00536F0E">
        <w:rPr>
          <w:rFonts w:ascii="Arial" w:hAnsi="Arial" w:cs="Arial"/>
        </w:rPr>
        <w:t xml:space="preserve">m². The proposed subdivision is not seeking to further subdivide the land within this zone. </w:t>
      </w:r>
    </w:p>
    <w:p w14:paraId="3E6E9A35" w14:textId="77777777" w:rsidR="004F760E" w:rsidRPr="00536F0E" w:rsidRDefault="004F760E" w:rsidP="004F760E">
      <w:pPr>
        <w:pStyle w:val="NoSpacing"/>
        <w:numPr>
          <w:ilvl w:val="0"/>
          <w:numId w:val="29"/>
        </w:numPr>
        <w:rPr>
          <w:rFonts w:ascii="Arial" w:hAnsi="Arial" w:cs="Arial"/>
        </w:rPr>
      </w:pPr>
      <w:r w:rsidRPr="00536F0E">
        <w:rPr>
          <w:rFonts w:ascii="Arial" w:hAnsi="Arial" w:cs="Arial"/>
        </w:rPr>
        <w:t>This area of E3 land and the zone boundary was dictated by the width of the riparian corridor which extends into the adjoining lots to the</w:t>
      </w:r>
      <w:r>
        <w:rPr>
          <w:rFonts w:ascii="Arial" w:hAnsi="Arial" w:cs="Arial"/>
        </w:rPr>
        <w:t xml:space="preserve"> east</w:t>
      </w:r>
      <w:r w:rsidRPr="00536F0E">
        <w:rPr>
          <w:rFonts w:ascii="Arial" w:hAnsi="Arial" w:cs="Arial"/>
        </w:rPr>
        <w:t xml:space="preserve"> of the subject site and the location of the E3/R</w:t>
      </w:r>
      <w:r>
        <w:rPr>
          <w:rFonts w:ascii="Arial" w:hAnsi="Arial" w:cs="Arial"/>
        </w:rPr>
        <w:t>2</w:t>
      </w:r>
      <w:r w:rsidRPr="00536F0E">
        <w:rPr>
          <w:rFonts w:ascii="Arial" w:hAnsi="Arial" w:cs="Arial"/>
        </w:rPr>
        <w:t xml:space="preserve"> zone boundary.</w:t>
      </w:r>
    </w:p>
    <w:p w14:paraId="341EAF4F" w14:textId="77777777" w:rsidR="004F760E" w:rsidRDefault="004F760E" w:rsidP="004F760E">
      <w:pPr>
        <w:pStyle w:val="NoSpacing"/>
        <w:numPr>
          <w:ilvl w:val="0"/>
          <w:numId w:val="29"/>
        </w:numPr>
        <w:rPr>
          <w:rFonts w:ascii="Arial" w:hAnsi="Arial" w:cs="Arial"/>
        </w:rPr>
      </w:pPr>
      <w:r w:rsidRPr="00536F0E">
        <w:rPr>
          <w:rFonts w:ascii="Arial" w:hAnsi="Arial" w:cs="Arial"/>
        </w:rPr>
        <w:t>The creation of this allotment complies with the requirements of Clause 4.1(1)(c) in that it is protecting the physical characteristics of the land and the intent of the E3 zone.</w:t>
      </w:r>
    </w:p>
    <w:p w14:paraId="18382B30" w14:textId="77777777" w:rsidR="004F760E" w:rsidRPr="00536F0E" w:rsidRDefault="004F760E" w:rsidP="004F760E">
      <w:pPr>
        <w:pStyle w:val="NoSpacing"/>
        <w:numPr>
          <w:ilvl w:val="0"/>
          <w:numId w:val="29"/>
        </w:numPr>
        <w:rPr>
          <w:rFonts w:ascii="Arial" w:hAnsi="Arial" w:cs="Arial"/>
        </w:rPr>
      </w:pPr>
      <w:r w:rsidRPr="00536F0E">
        <w:rPr>
          <w:rFonts w:ascii="Arial" w:eastAsia="Calibri" w:hAnsi="Arial" w:cs="Arial"/>
        </w:rPr>
        <w:t>The excising of this lot is exempt development under the provisions of Clause 2.7</w:t>
      </w:r>
      <w:r>
        <w:rPr>
          <w:rFonts w:ascii="Arial" w:eastAsia="Calibri" w:hAnsi="Arial" w:cs="Arial"/>
        </w:rPr>
        <w:t>5</w:t>
      </w:r>
      <w:r w:rsidRPr="00536F0E">
        <w:rPr>
          <w:rFonts w:ascii="Arial" w:eastAsia="Calibri" w:hAnsi="Arial" w:cs="Arial"/>
        </w:rPr>
        <w:t xml:space="preserve"> of </w:t>
      </w:r>
      <w:r w:rsidRPr="00536F0E">
        <w:rPr>
          <w:rFonts w:ascii="Arial" w:eastAsia="Calibri" w:hAnsi="Arial" w:cs="Arial"/>
          <w:i/>
        </w:rPr>
        <w:t>S</w:t>
      </w:r>
      <w:r>
        <w:rPr>
          <w:rFonts w:ascii="Arial" w:eastAsia="Calibri" w:hAnsi="Arial" w:cs="Arial"/>
          <w:i/>
        </w:rPr>
        <w:t>tate Environmental Planning Policy</w:t>
      </w:r>
      <w:r w:rsidRPr="00536F0E">
        <w:rPr>
          <w:rFonts w:ascii="Arial" w:eastAsia="Calibri" w:hAnsi="Arial" w:cs="Arial"/>
          <w:i/>
        </w:rPr>
        <w:t xml:space="preserve"> (Exempt and Complying Development Codes) 2008</w:t>
      </w:r>
      <w:r w:rsidRPr="00536F0E">
        <w:rPr>
          <w:rFonts w:ascii="Arial" w:eastAsia="Calibri" w:hAnsi="Arial" w:cs="Arial"/>
        </w:rPr>
        <w:t>.</w:t>
      </w:r>
    </w:p>
    <w:p w14:paraId="3DDDA0D6" w14:textId="77777777" w:rsidR="004F760E" w:rsidRPr="00536F0E" w:rsidRDefault="004F760E" w:rsidP="004F760E">
      <w:pPr>
        <w:tabs>
          <w:tab w:val="left" w:pos="567"/>
          <w:tab w:val="left" w:pos="1701"/>
          <w:tab w:val="left" w:pos="2269"/>
          <w:tab w:val="left" w:pos="2836"/>
          <w:tab w:val="left" w:pos="3402"/>
          <w:tab w:val="left" w:pos="3969"/>
          <w:tab w:val="left" w:pos="4536"/>
          <w:tab w:val="left" w:pos="5103"/>
          <w:tab w:val="left" w:pos="5671"/>
          <w:tab w:val="left" w:pos="6238"/>
          <w:tab w:val="left" w:pos="6804"/>
          <w:tab w:val="left" w:pos="7371"/>
          <w:tab w:val="left" w:pos="7938"/>
          <w:tab w:val="left" w:pos="8506"/>
          <w:tab w:val="left" w:pos="9072"/>
        </w:tabs>
        <w:spacing w:after="0" w:line="240" w:lineRule="exact"/>
        <w:jc w:val="both"/>
        <w:rPr>
          <w:rFonts w:ascii="Arial" w:eastAsia="Calibri" w:hAnsi="Arial" w:cs="Arial"/>
        </w:rPr>
      </w:pPr>
    </w:p>
    <w:p w14:paraId="7A7007C2" w14:textId="77777777" w:rsidR="004F760E" w:rsidRPr="00536F0E" w:rsidRDefault="004F760E" w:rsidP="004F760E">
      <w:pPr>
        <w:tabs>
          <w:tab w:val="left" w:pos="567"/>
          <w:tab w:val="left" w:pos="1701"/>
          <w:tab w:val="left" w:pos="2269"/>
          <w:tab w:val="left" w:pos="2836"/>
          <w:tab w:val="left" w:pos="3402"/>
          <w:tab w:val="left" w:pos="3969"/>
          <w:tab w:val="left" w:pos="4536"/>
          <w:tab w:val="left" w:pos="5103"/>
          <w:tab w:val="left" w:pos="5671"/>
          <w:tab w:val="left" w:pos="6238"/>
          <w:tab w:val="left" w:pos="6804"/>
          <w:tab w:val="left" w:pos="7371"/>
          <w:tab w:val="left" w:pos="7938"/>
          <w:tab w:val="left" w:pos="8506"/>
          <w:tab w:val="left" w:pos="9072"/>
        </w:tabs>
        <w:spacing w:after="0" w:line="240" w:lineRule="exact"/>
        <w:ind w:left="567"/>
        <w:jc w:val="both"/>
        <w:rPr>
          <w:rFonts w:ascii="Arial" w:eastAsia="Calibri" w:hAnsi="Arial" w:cs="Arial"/>
        </w:rPr>
      </w:pPr>
      <w:r w:rsidRPr="00536F0E">
        <w:rPr>
          <w:rFonts w:ascii="Arial" w:eastAsia="Calibri" w:hAnsi="Arial" w:cs="Arial"/>
        </w:rPr>
        <w:t xml:space="preserve">It is considered that the excising of this lot (under the minimum allotment size of 40 hectares) is reasonable in this instance as it is intended to be for the purpose of a stormwater management system and is not further subdividing/reducing the existing area of the E3 zone. </w:t>
      </w:r>
    </w:p>
    <w:p w14:paraId="36E68B66" w14:textId="77777777" w:rsidR="004F760E" w:rsidRPr="00536F0E" w:rsidRDefault="004F760E" w:rsidP="004F760E">
      <w:pPr>
        <w:tabs>
          <w:tab w:val="left" w:pos="567"/>
          <w:tab w:val="left" w:pos="1701"/>
          <w:tab w:val="left" w:pos="2269"/>
          <w:tab w:val="left" w:pos="2836"/>
          <w:tab w:val="left" w:pos="3402"/>
          <w:tab w:val="left" w:pos="3969"/>
          <w:tab w:val="left" w:pos="4536"/>
          <w:tab w:val="left" w:pos="5103"/>
          <w:tab w:val="left" w:pos="5671"/>
          <w:tab w:val="left" w:pos="6238"/>
          <w:tab w:val="left" w:pos="6804"/>
          <w:tab w:val="left" w:pos="7371"/>
          <w:tab w:val="left" w:pos="7938"/>
          <w:tab w:val="left" w:pos="8506"/>
          <w:tab w:val="left" w:pos="9072"/>
        </w:tabs>
        <w:spacing w:after="0" w:line="240" w:lineRule="exact"/>
        <w:jc w:val="both"/>
        <w:rPr>
          <w:rFonts w:ascii="Arial" w:eastAsia="Calibri" w:hAnsi="Arial" w:cs="Arial"/>
          <w:color w:val="000000"/>
        </w:rPr>
      </w:pPr>
    </w:p>
    <w:p w14:paraId="457E8D83" w14:textId="77777777" w:rsidR="004F760E" w:rsidRPr="002B31EF" w:rsidRDefault="004F760E" w:rsidP="004F760E">
      <w:pPr>
        <w:spacing w:after="0" w:line="240" w:lineRule="auto"/>
        <w:ind w:left="567"/>
        <w:rPr>
          <w:rFonts w:ascii="Arial" w:eastAsia="Calibri" w:hAnsi="Arial" w:cs="Arial"/>
        </w:rPr>
      </w:pPr>
      <w:r w:rsidRPr="002B31EF">
        <w:rPr>
          <w:rFonts w:ascii="Arial" w:eastAsia="Calibri" w:hAnsi="Arial" w:cs="Arial"/>
        </w:rPr>
        <w:t xml:space="preserve">The proposed subdivision does not contravene the provisions of subclause 4.1(3) of the WLEP 2013 therefore the proposal is supported. The E3 zoned land (proposed Lot 55) will be dedicated free </w:t>
      </w:r>
      <w:r>
        <w:rPr>
          <w:rFonts w:ascii="Arial" w:eastAsia="Calibri" w:hAnsi="Arial" w:cs="Arial"/>
        </w:rPr>
        <w:t xml:space="preserve">of cost </w:t>
      </w:r>
      <w:r w:rsidRPr="002B31EF">
        <w:rPr>
          <w:rFonts w:ascii="Arial" w:eastAsia="Calibri" w:hAnsi="Arial" w:cs="Arial"/>
        </w:rPr>
        <w:t>to Council as required by the Warnervale District Contributions Plan</w:t>
      </w:r>
      <w:r>
        <w:rPr>
          <w:rFonts w:ascii="Arial" w:eastAsia="Calibri" w:hAnsi="Arial" w:cs="Arial"/>
        </w:rPr>
        <w:t xml:space="preserve"> and this </w:t>
      </w:r>
      <w:r w:rsidRPr="002B31EF">
        <w:rPr>
          <w:rFonts w:ascii="Arial" w:eastAsia="Calibri" w:hAnsi="Arial" w:cs="Arial"/>
        </w:rPr>
        <w:t xml:space="preserve">has been </w:t>
      </w:r>
      <w:r>
        <w:rPr>
          <w:rFonts w:ascii="Arial" w:eastAsia="Calibri" w:hAnsi="Arial" w:cs="Arial"/>
        </w:rPr>
        <w:t xml:space="preserve">addressed under recommended </w:t>
      </w:r>
      <w:r w:rsidRPr="002B31EF">
        <w:rPr>
          <w:rFonts w:ascii="Arial" w:eastAsia="Calibri" w:hAnsi="Arial" w:cs="Arial"/>
        </w:rPr>
        <w:t>condition</w:t>
      </w:r>
      <w:r>
        <w:rPr>
          <w:rFonts w:ascii="Arial" w:eastAsia="Calibri" w:hAnsi="Arial" w:cs="Arial"/>
        </w:rPr>
        <w:t>s</w:t>
      </w:r>
      <w:r w:rsidRPr="002B31EF">
        <w:rPr>
          <w:rFonts w:ascii="Arial" w:eastAsia="Calibri" w:hAnsi="Arial" w:cs="Arial"/>
        </w:rPr>
        <w:t xml:space="preserve">. </w:t>
      </w:r>
      <w:r w:rsidRPr="00760FC1">
        <w:rPr>
          <w:rFonts w:ascii="Arial" w:eastAsia="Calibri" w:hAnsi="Arial" w:cs="Arial"/>
        </w:rPr>
        <w:t xml:space="preserve">Please refer to condition 6.19(A) within the draft conditions of consent which </w:t>
      </w:r>
      <w:r w:rsidRPr="00760FC1">
        <w:rPr>
          <w:rFonts w:ascii="Arial" w:hAnsi="Arial" w:cs="Arial"/>
        </w:rPr>
        <w:t>is included with this report as attachment No. 3.</w:t>
      </w:r>
    </w:p>
    <w:p w14:paraId="2307C30B" w14:textId="77777777" w:rsidR="004F760E" w:rsidRDefault="004F760E" w:rsidP="004F760E">
      <w:pPr>
        <w:spacing w:after="0" w:line="240" w:lineRule="auto"/>
        <w:rPr>
          <w:rFonts w:ascii="Arial" w:eastAsia="Calibri" w:hAnsi="Arial" w:cs="Arial"/>
          <w:lang w:val="en-GB"/>
        </w:rPr>
      </w:pPr>
    </w:p>
    <w:p w14:paraId="7BD23869" w14:textId="34693B49" w:rsidR="004F760E" w:rsidRPr="007E2754" w:rsidRDefault="004F760E" w:rsidP="004F760E">
      <w:pPr>
        <w:spacing w:after="0" w:line="240" w:lineRule="auto"/>
        <w:rPr>
          <w:rFonts w:ascii="Arial" w:eastAsia="Calibri" w:hAnsi="Arial" w:cs="Arial"/>
          <w:u w:val="single"/>
          <w:lang w:val="en-GB"/>
        </w:rPr>
      </w:pPr>
      <w:r w:rsidRPr="007E2754">
        <w:rPr>
          <w:rFonts w:ascii="Arial" w:eastAsia="Calibri" w:hAnsi="Arial" w:cs="Arial"/>
          <w:u w:val="single"/>
          <w:lang w:val="en-GB"/>
        </w:rPr>
        <w:t xml:space="preserve">Other </w:t>
      </w:r>
      <w:r>
        <w:rPr>
          <w:rFonts w:ascii="Arial" w:eastAsia="Calibri" w:hAnsi="Arial" w:cs="Arial"/>
          <w:u w:val="single"/>
          <w:lang w:val="en-GB"/>
        </w:rPr>
        <w:t xml:space="preserve">matters </w:t>
      </w:r>
      <w:r w:rsidR="003F5A01">
        <w:rPr>
          <w:rFonts w:ascii="Arial" w:eastAsia="Calibri" w:hAnsi="Arial" w:cs="Arial"/>
          <w:u w:val="single"/>
          <w:lang w:val="en-GB"/>
        </w:rPr>
        <w:t>for</w:t>
      </w:r>
      <w:r>
        <w:rPr>
          <w:rFonts w:ascii="Arial" w:eastAsia="Calibri" w:hAnsi="Arial" w:cs="Arial"/>
          <w:u w:val="single"/>
          <w:lang w:val="en-GB"/>
        </w:rPr>
        <w:t xml:space="preserve"> consideration</w:t>
      </w:r>
    </w:p>
    <w:p w14:paraId="4ACB15EC" w14:textId="77777777" w:rsidR="004F760E" w:rsidRDefault="004F760E" w:rsidP="004F760E">
      <w:pPr>
        <w:spacing w:after="0" w:line="240" w:lineRule="auto"/>
        <w:rPr>
          <w:rFonts w:ascii="Arial" w:eastAsia="Calibri" w:hAnsi="Arial" w:cs="Arial"/>
          <w:lang w:val="en-GB"/>
        </w:rPr>
      </w:pPr>
    </w:p>
    <w:p w14:paraId="6C14C949" w14:textId="2770F001" w:rsidR="004F760E" w:rsidRDefault="004F760E" w:rsidP="004F760E">
      <w:pPr>
        <w:spacing w:after="0" w:line="240" w:lineRule="auto"/>
        <w:rPr>
          <w:rFonts w:ascii="Arial" w:eastAsia="Calibri" w:hAnsi="Arial" w:cs="Arial"/>
          <w:lang w:val="en-GB"/>
        </w:rPr>
      </w:pPr>
      <w:r>
        <w:rPr>
          <w:rFonts w:ascii="Arial" w:eastAsia="Calibri" w:hAnsi="Arial" w:cs="Arial"/>
          <w:lang w:val="en-GB"/>
        </w:rPr>
        <w:t>The amended design of the proposal was referred to the NSW R</w:t>
      </w:r>
      <w:r w:rsidR="002145DE">
        <w:rPr>
          <w:rFonts w:ascii="Arial" w:eastAsia="Calibri" w:hAnsi="Arial" w:cs="Arial"/>
          <w:lang w:val="en-GB"/>
        </w:rPr>
        <w:t>ural Fire Service (RFS)</w:t>
      </w:r>
      <w:r>
        <w:rPr>
          <w:rFonts w:ascii="Arial" w:eastAsia="Calibri" w:hAnsi="Arial" w:cs="Arial"/>
          <w:lang w:val="en-GB"/>
        </w:rPr>
        <w:t xml:space="preserve"> for consideration. The RFS issued </w:t>
      </w:r>
      <w:r w:rsidR="002145DE">
        <w:rPr>
          <w:rFonts w:ascii="Arial" w:eastAsia="Calibri" w:hAnsi="Arial" w:cs="Arial"/>
          <w:lang w:val="en-GB"/>
        </w:rPr>
        <w:t xml:space="preserve">their </w:t>
      </w:r>
      <w:r>
        <w:rPr>
          <w:rFonts w:ascii="Arial" w:eastAsia="Calibri" w:hAnsi="Arial" w:cs="Arial"/>
          <w:lang w:val="en-GB"/>
        </w:rPr>
        <w:t xml:space="preserve">concurrence within a revised Bushfire Safety </w:t>
      </w:r>
      <w:r w:rsidR="002145DE">
        <w:rPr>
          <w:rFonts w:ascii="Arial" w:eastAsia="Calibri" w:hAnsi="Arial" w:cs="Arial"/>
          <w:lang w:val="en-GB"/>
        </w:rPr>
        <w:t>Authority issued for the development</w:t>
      </w:r>
      <w:r>
        <w:rPr>
          <w:rFonts w:ascii="Arial" w:eastAsia="Calibri" w:hAnsi="Arial" w:cs="Arial"/>
          <w:lang w:val="en-GB"/>
        </w:rPr>
        <w:t xml:space="preserve"> dated 23 July 2020 which has been included in the </w:t>
      </w:r>
      <w:r w:rsidR="002145DE">
        <w:rPr>
          <w:rFonts w:ascii="Arial" w:eastAsia="Calibri" w:hAnsi="Arial" w:cs="Arial"/>
          <w:lang w:val="en-GB"/>
        </w:rPr>
        <w:t>recommended</w:t>
      </w:r>
      <w:r>
        <w:rPr>
          <w:rFonts w:ascii="Arial" w:eastAsia="Calibri" w:hAnsi="Arial" w:cs="Arial"/>
          <w:lang w:val="en-GB"/>
        </w:rPr>
        <w:t xml:space="preserve"> conditions of consent. </w:t>
      </w:r>
      <w:r w:rsidRPr="0001319F">
        <w:rPr>
          <w:rFonts w:ascii="Arial" w:eastAsia="Calibri" w:hAnsi="Arial" w:cs="Arial"/>
        </w:rPr>
        <w:t xml:space="preserve">Please refer to condition 1.4(A) within the draft </w:t>
      </w:r>
      <w:r w:rsidR="002145DE">
        <w:rPr>
          <w:rFonts w:ascii="Arial" w:eastAsia="Calibri" w:hAnsi="Arial" w:cs="Arial"/>
        </w:rPr>
        <w:t xml:space="preserve">recommended </w:t>
      </w:r>
      <w:r w:rsidRPr="0001319F">
        <w:rPr>
          <w:rFonts w:ascii="Arial" w:eastAsia="Calibri" w:hAnsi="Arial" w:cs="Arial"/>
        </w:rPr>
        <w:t xml:space="preserve">conditions which </w:t>
      </w:r>
      <w:r w:rsidRPr="0001319F">
        <w:rPr>
          <w:rFonts w:ascii="Arial" w:hAnsi="Arial" w:cs="Arial"/>
        </w:rPr>
        <w:t>is included with this report as attachment No. 3.</w:t>
      </w:r>
    </w:p>
    <w:p w14:paraId="747AEB74" w14:textId="77777777" w:rsidR="004F760E" w:rsidRDefault="004F760E" w:rsidP="004F760E">
      <w:pPr>
        <w:spacing w:after="0" w:line="240" w:lineRule="auto"/>
        <w:rPr>
          <w:rFonts w:ascii="Arial" w:eastAsia="Calibri" w:hAnsi="Arial" w:cs="Arial"/>
          <w:lang w:val="en-GB"/>
        </w:rPr>
      </w:pPr>
    </w:p>
    <w:p w14:paraId="2AA7BDBF" w14:textId="11918393" w:rsidR="004F760E" w:rsidRDefault="004F760E" w:rsidP="004F760E">
      <w:pPr>
        <w:spacing w:after="0" w:line="240" w:lineRule="auto"/>
        <w:rPr>
          <w:rFonts w:ascii="Arial" w:eastAsia="Calibri" w:hAnsi="Arial" w:cs="Arial"/>
          <w:lang w:val="en-GB"/>
        </w:rPr>
      </w:pPr>
      <w:r>
        <w:rPr>
          <w:rFonts w:ascii="Arial" w:eastAsia="Calibri" w:hAnsi="Arial" w:cs="Arial"/>
          <w:lang w:val="en-GB"/>
        </w:rPr>
        <w:t xml:space="preserve">The amended proposal was internally referred to Council’s Development Engineer, Traffic and Transportation Engineer, Ecologist, Water and Sewer </w:t>
      </w:r>
      <w:r w:rsidR="002145DE">
        <w:rPr>
          <w:rFonts w:ascii="Arial" w:eastAsia="Calibri" w:hAnsi="Arial" w:cs="Arial"/>
          <w:lang w:val="en-GB"/>
        </w:rPr>
        <w:t xml:space="preserve">Section </w:t>
      </w:r>
      <w:r>
        <w:rPr>
          <w:rFonts w:ascii="Arial" w:eastAsia="Calibri" w:hAnsi="Arial" w:cs="Arial"/>
          <w:lang w:val="en-GB"/>
        </w:rPr>
        <w:t xml:space="preserve">and Contribution Officers who </w:t>
      </w:r>
      <w:r w:rsidR="002145DE">
        <w:rPr>
          <w:rFonts w:ascii="Arial" w:eastAsia="Calibri" w:hAnsi="Arial" w:cs="Arial"/>
          <w:lang w:val="en-GB"/>
        </w:rPr>
        <w:t xml:space="preserve">each </w:t>
      </w:r>
      <w:r>
        <w:rPr>
          <w:rFonts w:ascii="Arial" w:eastAsia="Calibri" w:hAnsi="Arial" w:cs="Arial"/>
          <w:lang w:val="en-GB"/>
        </w:rPr>
        <w:t xml:space="preserve">raised no objections to the amended design of the proposal. </w:t>
      </w:r>
    </w:p>
    <w:p w14:paraId="002724ED" w14:textId="16715ADF" w:rsidR="004F760E" w:rsidRDefault="004F760E" w:rsidP="004F760E">
      <w:pPr>
        <w:spacing w:after="0" w:line="240" w:lineRule="auto"/>
        <w:rPr>
          <w:rFonts w:ascii="Arial" w:eastAsia="Calibri" w:hAnsi="Arial" w:cs="Arial"/>
          <w:lang w:val="en-GB"/>
        </w:rPr>
      </w:pPr>
    </w:p>
    <w:p w14:paraId="15B7E6E5" w14:textId="77777777" w:rsidR="002145DE" w:rsidRPr="006B249C" w:rsidRDefault="002145DE" w:rsidP="004F760E">
      <w:pPr>
        <w:spacing w:after="0" w:line="240" w:lineRule="auto"/>
        <w:rPr>
          <w:rFonts w:ascii="Arial" w:eastAsia="Calibri" w:hAnsi="Arial" w:cs="Arial"/>
          <w:lang w:val="en-GB"/>
        </w:rPr>
      </w:pPr>
    </w:p>
    <w:p w14:paraId="78C05815" w14:textId="77777777" w:rsidR="004F760E" w:rsidRPr="006B249C" w:rsidRDefault="004F760E" w:rsidP="004F760E">
      <w:pPr>
        <w:spacing w:after="0" w:line="240" w:lineRule="auto"/>
        <w:rPr>
          <w:rFonts w:ascii="Arial" w:eastAsia="Calibri" w:hAnsi="Arial" w:cs="Arial"/>
          <w:b/>
          <w:sz w:val="24"/>
          <w:szCs w:val="24"/>
          <w:lang w:val="en-GB"/>
        </w:rPr>
      </w:pPr>
      <w:r w:rsidRPr="006B249C">
        <w:rPr>
          <w:rFonts w:ascii="Arial" w:eastAsia="Calibri" w:hAnsi="Arial" w:cs="Arial"/>
          <w:b/>
          <w:sz w:val="24"/>
          <w:lang w:val="en-GB"/>
        </w:rPr>
        <w:t>Conclusion</w:t>
      </w:r>
    </w:p>
    <w:p w14:paraId="0600227B" w14:textId="77777777" w:rsidR="004F760E" w:rsidRPr="006B249C" w:rsidRDefault="004F760E" w:rsidP="004F760E">
      <w:pPr>
        <w:spacing w:after="0" w:line="240" w:lineRule="auto"/>
        <w:rPr>
          <w:rFonts w:ascii="Arial" w:eastAsia="Calibri" w:hAnsi="Arial" w:cs="Arial"/>
          <w:color w:val="000000"/>
        </w:rPr>
      </w:pPr>
    </w:p>
    <w:p w14:paraId="4E378C7E" w14:textId="3EBD1A58" w:rsidR="004F760E" w:rsidRPr="006B249C" w:rsidRDefault="004F760E" w:rsidP="004F760E">
      <w:pPr>
        <w:spacing w:after="0" w:line="240" w:lineRule="auto"/>
        <w:rPr>
          <w:rFonts w:ascii="Arial" w:eastAsia="Calibri" w:hAnsi="Arial" w:cs="Arial"/>
          <w:color w:val="000000"/>
        </w:rPr>
      </w:pPr>
      <w:r w:rsidRPr="006B249C">
        <w:rPr>
          <w:rFonts w:ascii="Arial" w:eastAsia="Calibri" w:hAnsi="Arial" w:cs="Arial"/>
          <w:color w:val="000000"/>
        </w:rPr>
        <w:t xml:space="preserve">Additional information </w:t>
      </w:r>
      <w:r w:rsidR="002145DE">
        <w:rPr>
          <w:rFonts w:ascii="Arial" w:eastAsia="Calibri" w:hAnsi="Arial" w:cs="Arial"/>
          <w:color w:val="000000"/>
        </w:rPr>
        <w:t xml:space="preserve">in respect of the proposed development </w:t>
      </w:r>
      <w:r w:rsidRPr="006B249C">
        <w:rPr>
          <w:rFonts w:ascii="Arial" w:eastAsia="Calibri" w:hAnsi="Arial" w:cs="Arial"/>
          <w:color w:val="000000"/>
        </w:rPr>
        <w:t xml:space="preserve">has been provided to address the matters raised in the </w:t>
      </w:r>
      <w:r w:rsidRPr="006B249C">
        <w:rPr>
          <w:rFonts w:ascii="Arial" w:eastAsia="Calibri" w:hAnsi="Arial" w:cs="Arial"/>
          <w:lang w:val="en-GB"/>
        </w:rPr>
        <w:t xml:space="preserve">Regional Planning Panel meeting of </w:t>
      </w:r>
      <w:r w:rsidRPr="006E3FE1">
        <w:rPr>
          <w:rFonts w:ascii="Arial" w:eastAsia="Calibri" w:hAnsi="Arial" w:cs="Arial"/>
          <w:lang w:val="en-GB"/>
        </w:rPr>
        <w:t>29 April 2020.</w:t>
      </w:r>
    </w:p>
    <w:p w14:paraId="4415A660" w14:textId="77777777" w:rsidR="004F760E" w:rsidRPr="006B249C" w:rsidRDefault="004F760E" w:rsidP="004F760E">
      <w:pPr>
        <w:spacing w:after="0" w:line="240" w:lineRule="auto"/>
        <w:rPr>
          <w:rFonts w:ascii="Arial" w:eastAsia="Calibri" w:hAnsi="Arial" w:cs="Arial"/>
          <w:lang w:val="en-GB"/>
        </w:rPr>
      </w:pPr>
    </w:p>
    <w:p w14:paraId="0D9C7A3C" w14:textId="77777777" w:rsidR="004F760E" w:rsidRPr="006B249C" w:rsidRDefault="004F760E" w:rsidP="004F760E">
      <w:pPr>
        <w:spacing w:after="0" w:line="240" w:lineRule="auto"/>
        <w:jc w:val="both"/>
        <w:rPr>
          <w:rFonts w:ascii="Arial" w:eastAsia="Calibri" w:hAnsi="Arial" w:cs="Arial"/>
          <w:color w:val="000000"/>
          <w:lang w:val="en-US"/>
        </w:rPr>
      </w:pPr>
      <w:r w:rsidRPr="006B249C">
        <w:rPr>
          <w:rFonts w:ascii="Arial" w:eastAsia="Calibri" w:hAnsi="Arial" w:cs="Arial"/>
          <w:color w:val="000000"/>
        </w:rPr>
        <w:t>The proposal is recommended for approval subject to conditions.</w:t>
      </w:r>
    </w:p>
    <w:p w14:paraId="4709FC9B" w14:textId="77777777" w:rsidR="004F760E" w:rsidRPr="006B249C" w:rsidRDefault="004F760E" w:rsidP="004F760E">
      <w:pPr>
        <w:spacing w:after="0" w:line="240" w:lineRule="auto"/>
        <w:rPr>
          <w:rFonts w:ascii="Arial" w:eastAsia="Calibri" w:hAnsi="Arial" w:cs="Arial"/>
          <w:lang w:val="en-GB"/>
        </w:rPr>
      </w:pPr>
    </w:p>
    <w:p w14:paraId="652C919C" w14:textId="77777777" w:rsidR="004F760E" w:rsidRPr="006B249C" w:rsidRDefault="004F760E" w:rsidP="004F760E">
      <w:pPr>
        <w:spacing w:after="0" w:line="240" w:lineRule="auto"/>
        <w:rPr>
          <w:rFonts w:ascii="Arial" w:eastAsia="Calibri" w:hAnsi="Arial" w:cs="Arial"/>
          <w:lang w:val="en-GB"/>
        </w:rPr>
      </w:pPr>
    </w:p>
    <w:p w14:paraId="79DAFC90" w14:textId="77777777" w:rsidR="004F760E" w:rsidRPr="006B249C" w:rsidRDefault="004F760E" w:rsidP="004F760E">
      <w:pPr>
        <w:spacing w:after="160" w:line="259" w:lineRule="auto"/>
        <w:rPr>
          <w:rFonts w:ascii="Arial" w:eastAsia="Calibri" w:hAnsi="Arial" w:cs="Arial"/>
          <w:lang w:val="en-GB"/>
        </w:rPr>
      </w:pPr>
      <w:r w:rsidRPr="006B249C">
        <w:rPr>
          <w:rFonts w:ascii="Arial" w:eastAsia="Calibri" w:hAnsi="Arial" w:cs="Arial"/>
          <w:lang w:val="en-GB"/>
        </w:rPr>
        <w:br w:type="page"/>
      </w:r>
    </w:p>
    <w:p w14:paraId="611819EB" w14:textId="77777777" w:rsidR="004F760E" w:rsidRPr="006B249C" w:rsidRDefault="004F760E" w:rsidP="004F760E">
      <w:pPr>
        <w:spacing w:after="0" w:line="240" w:lineRule="auto"/>
        <w:rPr>
          <w:rFonts w:ascii="Arial" w:eastAsia="Calibri" w:hAnsi="Arial" w:cs="Arial"/>
          <w:lang w:val="en-GB"/>
        </w:rPr>
      </w:pPr>
    </w:p>
    <w:p w14:paraId="74A74514" w14:textId="77777777" w:rsidR="004F760E" w:rsidRPr="006B249C" w:rsidRDefault="004F760E" w:rsidP="004F760E">
      <w:pPr>
        <w:spacing w:after="0" w:line="240" w:lineRule="auto"/>
        <w:rPr>
          <w:rFonts w:ascii="Arial" w:eastAsia="Calibri" w:hAnsi="Arial" w:cs="Arial"/>
          <w:b/>
        </w:rPr>
      </w:pPr>
      <w:r w:rsidRPr="006B249C">
        <w:rPr>
          <w:rFonts w:ascii="Arial" w:eastAsia="Calibri" w:hAnsi="Arial" w:cs="Arial"/>
          <w:b/>
        </w:rPr>
        <w:t>Attachments</w:t>
      </w:r>
    </w:p>
    <w:tbl>
      <w:tblPr>
        <w:tblW w:w="9288" w:type="dxa"/>
        <w:tblLook w:val="0000" w:firstRow="0" w:lastRow="0" w:firstColumn="0" w:lastColumn="0" w:noHBand="0" w:noVBand="0"/>
      </w:tblPr>
      <w:tblGrid>
        <w:gridCol w:w="2808"/>
        <w:gridCol w:w="6480"/>
      </w:tblGrid>
      <w:tr w:rsidR="004F760E" w:rsidRPr="006B249C" w14:paraId="08A3FDF1" w14:textId="77777777" w:rsidTr="00272F79">
        <w:tc>
          <w:tcPr>
            <w:tcW w:w="2808" w:type="dxa"/>
          </w:tcPr>
          <w:p w14:paraId="50120202" w14:textId="77777777" w:rsidR="004F760E" w:rsidRPr="006B249C" w:rsidRDefault="004F760E" w:rsidP="00272F79">
            <w:pPr>
              <w:spacing w:after="0" w:line="240" w:lineRule="auto"/>
              <w:rPr>
                <w:rFonts w:ascii="Arial" w:eastAsia="Times New Roman" w:hAnsi="Arial" w:cs="Arial"/>
                <w:b/>
                <w:szCs w:val="24"/>
                <w:lang w:eastAsia="en-AU"/>
              </w:rPr>
            </w:pPr>
          </w:p>
        </w:tc>
        <w:tc>
          <w:tcPr>
            <w:tcW w:w="6480" w:type="dxa"/>
          </w:tcPr>
          <w:p w14:paraId="5DE3D660" w14:textId="77777777" w:rsidR="004F760E" w:rsidRPr="006B249C" w:rsidRDefault="004F760E" w:rsidP="00272F79">
            <w:pPr>
              <w:spacing w:after="0" w:line="240" w:lineRule="auto"/>
              <w:rPr>
                <w:rFonts w:ascii="Arial" w:eastAsia="Calibri" w:hAnsi="Arial" w:cs="Arial"/>
              </w:rPr>
            </w:pPr>
          </w:p>
        </w:tc>
      </w:tr>
    </w:tbl>
    <w:p w14:paraId="1651AA98" w14:textId="77777777" w:rsidR="004F760E" w:rsidRPr="006B249C" w:rsidRDefault="004F760E" w:rsidP="004F760E">
      <w:pPr>
        <w:spacing w:after="0" w:line="240" w:lineRule="auto"/>
        <w:rPr>
          <w:rFonts w:ascii="Arial" w:eastAsia="Calibri" w:hAnsi="Arial" w:cs="Arial"/>
        </w:rPr>
      </w:pPr>
    </w:p>
    <w:p w14:paraId="560A4ADB" w14:textId="77777777" w:rsidR="004F760E" w:rsidRPr="00AE5588" w:rsidRDefault="004F760E" w:rsidP="004F760E">
      <w:pPr>
        <w:spacing w:after="0" w:line="240" w:lineRule="auto"/>
        <w:ind w:left="1593" w:hanging="1593"/>
        <w:jc w:val="both"/>
        <w:rPr>
          <w:rFonts w:ascii="Arial" w:eastAsia="Calibri" w:hAnsi="Arial" w:cs="Arial"/>
          <w:lang w:val="en-GB"/>
        </w:rPr>
      </w:pPr>
      <w:r w:rsidRPr="00AE5588">
        <w:rPr>
          <w:rFonts w:ascii="Arial" w:eastAsia="Calibri" w:hAnsi="Arial" w:cs="Arial"/>
          <w:lang w:val="en-GB"/>
        </w:rPr>
        <w:t>Attachment 1 – Applicant’s amended plans and information</w:t>
      </w:r>
    </w:p>
    <w:p w14:paraId="63E691E4" w14:textId="77777777" w:rsidR="004F760E" w:rsidRPr="00AE5588" w:rsidRDefault="004F760E" w:rsidP="004F760E">
      <w:pPr>
        <w:spacing w:after="0" w:line="240" w:lineRule="auto"/>
        <w:ind w:left="1593" w:hanging="1593"/>
        <w:jc w:val="both"/>
        <w:rPr>
          <w:rFonts w:ascii="Arial" w:eastAsia="Calibri" w:hAnsi="Arial" w:cs="Arial"/>
          <w:lang w:val="en-GB"/>
        </w:rPr>
      </w:pPr>
    </w:p>
    <w:p w14:paraId="1F77CBF8" w14:textId="77777777" w:rsidR="004F760E" w:rsidRPr="00AE5588" w:rsidRDefault="004F760E" w:rsidP="004F760E">
      <w:pPr>
        <w:spacing w:after="0" w:line="240" w:lineRule="auto"/>
        <w:ind w:left="1593" w:hanging="1593"/>
        <w:jc w:val="both"/>
        <w:rPr>
          <w:rFonts w:ascii="Arial" w:eastAsia="Calibri" w:hAnsi="Arial" w:cs="Arial"/>
          <w:lang w:val="en-GB"/>
        </w:rPr>
      </w:pPr>
      <w:r w:rsidRPr="00AE5588">
        <w:rPr>
          <w:rFonts w:ascii="Arial" w:eastAsia="Calibri" w:hAnsi="Arial" w:cs="Arial"/>
          <w:lang w:val="en-GB"/>
        </w:rPr>
        <w:t>Attachment 2</w:t>
      </w:r>
      <w:r>
        <w:rPr>
          <w:rFonts w:ascii="Arial" w:eastAsia="Calibri" w:hAnsi="Arial" w:cs="Arial"/>
          <w:lang w:val="en-GB"/>
        </w:rPr>
        <w:t xml:space="preserve"> </w:t>
      </w:r>
      <w:r w:rsidRPr="00AE5588">
        <w:rPr>
          <w:rFonts w:ascii="Arial" w:eastAsia="Calibri" w:hAnsi="Arial" w:cs="Arial"/>
          <w:lang w:val="en-GB"/>
        </w:rPr>
        <w:t>–</w:t>
      </w:r>
      <w:r w:rsidRPr="00AE5588">
        <w:rPr>
          <w:rFonts w:ascii="Arial" w:eastAsia="Calibri" w:hAnsi="Arial" w:cs="Arial"/>
          <w:lang w:val="en-GB"/>
        </w:rPr>
        <w:tab/>
        <w:t>Numerical compliance table</w:t>
      </w:r>
    </w:p>
    <w:p w14:paraId="51D8B166" w14:textId="77777777" w:rsidR="004F760E" w:rsidRPr="00AE5588" w:rsidRDefault="004F760E" w:rsidP="004F760E">
      <w:pPr>
        <w:spacing w:after="0" w:line="240" w:lineRule="auto"/>
        <w:ind w:left="1593" w:hanging="1593"/>
        <w:jc w:val="both"/>
        <w:rPr>
          <w:rFonts w:ascii="Arial" w:eastAsia="Calibri" w:hAnsi="Arial" w:cs="Arial"/>
          <w:lang w:val="en-GB"/>
        </w:rPr>
      </w:pPr>
    </w:p>
    <w:p w14:paraId="011A7AC3" w14:textId="77777777" w:rsidR="004F760E" w:rsidRPr="00AE5588" w:rsidRDefault="004F760E" w:rsidP="004F760E">
      <w:pPr>
        <w:spacing w:after="0" w:line="240" w:lineRule="auto"/>
        <w:ind w:left="1593" w:hanging="1593"/>
        <w:jc w:val="both"/>
        <w:rPr>
          <w:rFonts w:ascii="Arial" w:eastAsia="Calibri" w:hAnsi="Arial" w:cs="Arial"/>
          <w:lang w:val="en-GB"/>
        </w:rPr>
      </w:pPr>
      <w:r w:rsidRPr="00AE5588">
        <w:rPr>
          <w:rFonts w:ascii="Arial" w:eastAsia="Calibri" w:hAnsi="Arial" w:cs="Arial"/>
          <w:lang w:val="en-GB"/>
        </w:rPr>
        <w:t>Attachment 3</w:t>
      </w:r>
      <w:r>
        <w:rPr>
          <w:rFonts w:ascii="Arial" w:eastAsia="Calibri" w:hAnsi="Arial" w:cs="Arial"/>
          <w:lang w:val="en-GB"/>
        </w:rPr>
        <w:t xml:space="preserve"> </w:t>
      </w:r>
      <w:r w:rsidRPr="00AE5588">
        <w:rPr>
          <w:rFonts w:ascii="Arial" w:eastAsia="Calibri" w:hAnsi="Arial" w:cs="Arial"/>
          <w:lang w:val="en-GB"/>
        </w:rPr>
        <w:t>–</w:t>
      </w:r>
      <w:r w:rsidRPr="00AE5588">
        <w:rPr>
          <w:rFonts w:ascii="Arial" w:eastAsia="Calibri" w:hAnsi="Arial" w:cs="Arial"/>
          <w:lang w:val="en-GB"/>
        </w:rPr>
        <w:tab/>
        <w:t>Revised draft recommended conditions</w:t>
      </w:r>
    </w:p>
    <w:p w14:paraId="6FE4431C" w14:textId="77777777" w:rsidR="004F760E" w:rsidRPr="00AE5588" w:rsidRDefault="004F760E" w:rsidP="004F760E">
      <w:pPr>
        <w:spacing w:after="0" w:line="240" w:lineRule="auto"/>
        <w:ind w:left="1593" w:hanging="1593"/>
        <w:jc w:val="both"/>
        <w:rPr>
          <w:rFonts w:ascii="Arial" w:eastAsia="Calibri" w:hAnsi="Arial" w:cs="Arial"/>
          <w:lang w:val="en-GB"/>
        </w:rPr>
      </w:pPr>
    </w:p>
    <w:p w14:paraId="22EF72D3" w14:textId="77777777" w:rsidR="004F760E" w:rsidRPr="00AE5588" w:rsidRDefault="004F760E" w:rsidP="004F760E">
      <w:pPr>
        <w:spacing w:after="0" w:line="240" w:lineRule="auto"/>
        <w:ind w:left="1593" w:hanging="1593"/>
        <w:jc w:val="both"/>
        <w:rPr>
          <w:rFonts w:ascii="Arial" w:eastAsia="Calibri" w:hAnsi="Arial" w:cs="Arial"/>
          <w:lang w:val="en-GB"/>
        </w:rPr>
      </w:pPr>
      <w:r w:rsidRPr="00AE5588">
        <w:rPr>
          <w:rFonts w:ascii="Arial" w:eastAsia="Calibri" w:hAnsi="Arial" w:cs="Arial"/>
          <w:lang w:val="en-GB"/>
        </w:rPr>
        <w:t>Attachment 4</w:t>
      </w:r>
      <w:r>
        <w:rPr>
          <w:rFonts w:ascii="Arial" w:eastAsia="Calibri" w:hAnsi="Arial" w:cs="Arial"/>
          <w:lang w:val="en-GB"/>
        </w:rPr>
        <w:t xml:space="preserve"> </w:t>
      </w:r>
      <w:r w:rsidRPr="00AE5588">
        <w:rPr>
          <w:rFonts w:ascii="Arial" w:eastAsia="Calibri" w:hAnsi="Arial" w:cs="Arial"/>
          <w:lang w:val="en-GB"/>
        </w:rPr>
        <w:t xml:space="preserve">– </w:t>
      </w:r>
      <w:r>
        <w:rPr>
          <w:rFonts w:ascii="Arial" w:eastAsia="Calibri" w:hAnsi="Arial" w:cs="Arial"/>
          <w:lang w:val="en-GB"/>
        </w:rPr>
        <w:tab/>
      </w:r>
      <w:r w:rsidRPr="00AE5588">
        <w:rPr>
          <w:rFonts w:ascii="Arial" w:eastAsia="Calibri" w:hAnsi="Arial" w:cs="Arial"/>
          <w:lang w:val="en-GB"/>
        </w:rPr>
        <w:t xml:space="preserve">Previous Documents considered by the Panel (Council Assessment Report, Plans, Numerical Compliance Tables, </w:t>
      </w:r>
      <w:r w:rsidRPr="00AE5588">
        <w:rPr>
          <w:rFonts w:ascii="Arial" w:eastAsia="Calibri" w:hAnsi="Arial" w:cs="Arial"/>
          <w:lang w:eastAsia="en-AU"/>
        </w:rPr>
        <w:t xml:space="preserve">and </w:t>
      </w:r>
      <w:r w:rsidRPr="00AE5588">
        <w:rPr>
          <w:rFonts w:ascii="Arial" w:eastAsia="Calibri" w:hAnsi="Arial" w:cs="Arial"/>
          <w:lang w:val="en-GB"/>
        </w:rPr>
        <w:t>Draft recommended conditions)</w:t>
      </w:r>
    </w:p>
    <w:p w14:paraId="5714CC03" w14:textId="77777777" w:rsidR="004F760E" w:rsidRPr="006B249C" w:rsidRDefault="004F760E" w:rsidP="004F760E">
      <w:pPr>
        <w:spacing w:after="0" w:line="240" w:lineRule="auto"/>
        <w:rPr>
          <w:rFonts w:ascii="Arial" w:eastAsia="Calibri" w:hAnsi="Arial" w:cs="Arial"/>
        </w:rPr>
      </w:pPr>
    </w:p>
    <w:p w14:paraId="53E3743E" w14:textId="77777777" w:rsidR="004F760E" w:rsidRPr="006B249C" w:rsidRDefault="004F760E" w:rsidP="004F760E">
      <w:pPr>
        <w:spacing w:after="0" w:line="240" w:lineRule="auto"/>
        <w:rPr>
          <w:rFonts w:ascii="Arial" w:eastAsia="Calibri" w:hAnsi="Arial" w:cs="Arial"/>
        </w:rPr>
      </w:pPr>
    </w:p>
    <w:p w14:paraId="57EF509A" w14:textId="77777777" w:rsidR="004F760E" w:rsidRPr="006B249C" w:rsidRDefault="004F760E" w:rsidP="004F760E">
      <w:pPr>
        <w:spacing w:after="0" w:line="240" w:lineRule="auto"/>
        <w:rPr>
          <w:rFonts w:ascii="Arial" w:eastAsia="Calibri" w:hAnsi="Arial" w:cs="Arial"/>
        </w:rPr>
      </w:pPr>
    </w:p>
    <w:p w14:paraId="12F41B3C" w14:textId="77777777" w:rsidR="004F760E" w:rsidRPr="006B249C" w:rsidRDefault="004F760E" w:rsidP="004F760E">
      <w:pPr>
        <w:spacing w:after="0" w:line="240" w:lineRule="auto"/>
        <w:rPr>
          <w:rFonts w:ascii="Arial" w:eastAsia="Calibri" w:hAnsi="Arial" w:cs="Arial"/>
        </w:rPr>
      </w:pPr>
    </w:p>
    <w:p w14:paraId="39C586DE" w14:textId="77777777" w:rsidR="004F760E" w:rsidRPr="006B249C" w:rsidRDefault="004F760E" w:rsidP="004F760E">
      <w:pPr>
        <w:spacing w:after="0" w:line="240" w:lineRule="auto"/>
        <w:rPr>
          <w:rFonts w:ascii="Arial" w:eastAsia="Calibri" w:hAnsi="Arial" w:cs="Arial"/>
        </w:rPr>
      </w:pPr>
    </w:p>
    <w:p w14:paraId="69D3C3B8" w14:textId="77777777" w:rsidR="004F760E" w:rsidRPr="006B249C" w:rsidRDefault="004F760E" w:rsidP="004F760E">
      <w:pPr>
        <w:spacing w:after="0" w:line="240" w:lineRule="auto"/>
        <w:rPr>
          <w:rFonts w:ascii="Arial" w:eastAsia="Calibri" w:hAnsi="Arial" w:cs="Arial"/>
        </w:rPr>
      </w:pPr>
    </w:p>
    <w:p w14:paraId="7C085836" w14:textId="77777777" w:rsidR="004F760E" w:rsidRPr="006B249C" w:rsidRDefault="004F760E" w:rsidP="004F760E">
      <w:pPr>
        <w:spacing w:after="0" w:line="240" w:lineRule="auto"/>
        <w:rPr>
          <w:rFonts w:ascii="Arial" w:eastAsia="Calibri" w:hAnsi="Arial" w:cs="Arial"/>
        </w:rPr>
      </w:pPr>
    </w:p>
    <w:p w14:paraId="672CFECF" w14:textId="77777777" w:rsidR="004F760E" w:rsidRPr="006B249C" w:rsidRDefault="004F760E" w:rsidP="004F760E">
      <w:pPr>
        <w:spacing w:after="0" w:line="240" w:lineRule="auto"/>
        <w:rPr>
          <w:rFonts w:ascii="Arial" w:eastAsia="Calibri" w:hAnsi="Arial" w:cs="Arial"/>
        </w:rPr>
      </w:pPr>
    </w:p>
    <w:p w14:paraId="44383A51" w14:textId="77777777" w:rsidR="004F760E" w:rsidRPr="004E4A70" w:rsidRDefault="004F760E" w:rsidP="004F760E">
      <w:pPr>
        <w:spacing w:after="160" w:line="259" w:lineRule="auto"/>
        <w:rPr>
          <w:rFonts w:ascii="Arial" w:eastAsia="Calibri" w:hAnsi="Arial" w:cs="Arial"/>
        </w:rPr>
      </w:pPr>
    </w:p>
    <w:p w14:paraId="4A1A608C" w14:textId="28767DF7" w:rsidR="006B249C" w:rsidRPr="004F760E" w:rsidRDefault="006B249C" w:rsidP="004F760E"/>
    <w:sectPr w:rsidR="006B249C" w:rsidRPr="004F760E">
      <w:footerReference w:type="default" r:id="rId10"/>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5093A" w14:textId="77777777" w:rsidR="00D57FD3" w:rsidRDefault="00D57FD3" w:rsidP="00944D0A">
      <w:pPr>
        <w:spacing w:after="0" w:line="240" w:lineRule="auto"/>
      </w:pPr>
      <w:r>
        <w:separator/>
      </w:r>
    </w:p>
  </w:endnote>
  <w:endnote w:type="continuationSeparator" w:id="0">
    <w:p w14:paraId="09235E53" w14:textId="77777777" w:rsidR="00D57FD3" w:rsidRDefault="00D57FD3" w:rsidP="00944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MT">
    <w:altName w:val="Arial"/>
    <w:charset w:val="00"/>
    <w:family w:val="auto"/>
    <w:pitch w:val="default"/>
  </w:font>
  <w:font w:name="Arial-ItalicMT">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F43D2" w14:textId="35D8C0EF" w:rsidR="006B7476" w:rsidRPr="00BF6F72" w:rsidRDefault="006B7476" w:rsidP="00995445">
    <w:pPr>
      <w:pStyle w:val="Footer"/>
      <w:rPr>
        <w:rFonts w:ascii="Verdana" w:hAnsi="Verdana"/>
        <w:szCs w:val="16"/>
      </w:rPr>
    </w:pPr>
    <w:r w:rsidRPr="00D44285">
      <w:rPr>
        <w:rFonts w:ascii="Verdana" w:hAnsi="Verdana"/>
        <w:snapToGrid w:val="0"/>
        <w:szCs w:val="16"/>
      </w:rPr>
      <w:t>RPP (</w:t>
    </w:r>
    <w:r>
      <w:rPr>
        <w:rFonts w:ascii="Verdana" w:hAnsi="Verdana"/>
        <w:snapToGrid w:val="0"/>
        <w:szCs w:val="16"/>
      </w:rPr>
      <w:t>Hunter Central Coast</w:t>
    </w:r>
    <w:r w:rsidRPr="00D44285">
      <w:rPr>
        <w:rFonts w:ascii="Verdana" w:hAnsi="Verdana"/>
        <w:snapToGrid w:val="0"/>
        <w:szCs w:val="16"/>
      </w:rPr>
      <w:t xml:space="preserve">) </w:t>
    </w:r>
    <w:r>
      <w:rPr>
        <w:rFonts w:ascii="Verdana" w:hAnsi="Verdana"/>
        <w:snapToGrid w:val="0"/>
        <w:szCs w:val="16"/>
      </w:rPr>
      <w:t xml:space="preserve">Supplementary Report </w:t>
    </w:r>
    <w:r>
      <w:rPr>
        <w:rFonts w:ascii="Verdana" w:hAnsi="Verdana"/>
        <w:snapToGrid w:val="0"/>
        <w:szCs w:val="16"/>
      </w:rPr>
      <w:tab/>
      <w:t xml:space="preserve">Page </w:t>
    </w:r>
    <w:r w:rsidRPr="00D44285">
      <w:rPr>
        <w:rStyle w:val="PageNumber"/>
        <w:rFonts w:ascii="Verdana" w:hAnsi="Verdana"/>
        <w:szCs w:val="16"/>
      </w:rPr>
      <w:fldChar w:fldCharType="begin"/>
    </w:r>
    <w:r w:rsidRPr="00D44285">
      <w:rPr>
        <w:rStyle w:val="PageNumber"/>
        <w:rFonts w:ascii="Verdana" w:hAnsi="Verdana"/>
        <w:szCs w:val="16"/>
      </w:rPr>
      <w:instrText xml:space="preserve"> PAGE </w:instrText>
    </w:r>
    <w:r w:rsidRPr="00D44285">
      <w:rPr>
        <w:rStyle w:val="PageNumber"/>
        <w:rFonts w:ascii="Verdana" w:hAnsi="Verdana"/>
        <w:szCs w:val="16"/>
      </w:rPr>
      <w:fldChar w:fldCharType="separate"/>
    </w:r>
    <w:r>
      <w:rPr>
        <w:rStyle w:val="PageNumber"/>
        <w:rFonts w:ascii="Verdana" w:hAnsi="Verdana"/>
        <w:noProof/>
        <w:szCs w:val="16"/>
      </w:rPr>
      <w:t>8</w:t>
    </w:r>
    <w:r w:rsidRPr="00D44285">
      <w:rPr>
        <w:rStyle w:val="PageNumber"/>
        <w:rFonts w:ascii="Verdana" w:hAnsi="Verdana"/>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DF89C" w14:textId="77777777" w:rsidR="00D57FD3" w:rsidRDefault="00D57FD3" w:rsidP="00944D0A">
      <w:pPr>
        <w:spacing w:after="0" w:line="240" w:lineRule="auto"/>
      </w:pPr>
      <w:r>
        <w:separator/>
      </w:r>
    </w:p>
  </w:footnote>
  <w:footnote w:type="continuationSeparator" w:id="0">
    <w:p w14:paraId="2DDD5618" w14:textId="77777777" w:rsidR="00D57FD3" w:rsidRDefault="00D57FD3" w:rsidP="00944D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177B54"/>
    <w:multiLevelType w:val="hybridMultilevel"/>
    <w:tmpl w:val="C824AEF8"/>
    <w:lvl w:ilvl="0" w:tplc="8D00A498">
      <w:start w:val="1"/>
      <w:numFmt w:val="decimal"/>
      <w:pStyle w:val="PathWayCondNo"/>
      <w:lvlText w:val="%1"/>
      <w:lvlJc w:val="left"/>
      <w:pPr>
        <w:tabs>
          <w:tab w:val="num" w:pos="567"/>
        </w:tabs>
        <w:ind w:left="567" w:hanging="567"/>
      </w:pPr>
      <w:rPr>
        <w:rFonts w:hint="default"/>
      </w:rPr>
    </w:lvl>
    <w:lvl w:ilvl="1" w:tplc="0C090019">
      <w:start w:val="1"/>
      <w:numFmt w:val="bullet"/>
      <w:lvlText w:val=""/>
      <w:lvlJc w:val="left"/>
      <w:pPr>
        <w:tabs>
          <w:tab w:val="num" w:pos="1364"/>
        </w:tabs>
        <w:ind w:left="1364" w:hanging="284"/>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35670C6"/>
    <w:multiLevelType w:val="hybridMultilevel"/>
    <w:tmpl w:val="8826AB36"/>
    <w:lvl w:ilvl="0" w:tplc="AF921F42">
      <w:start w:val="1"/>
      <w:numFmt w:val="upperLetter"/>
      <w:lvlText w:val="%1."/>
      <w:lvlJc w:val="left"/>
      <w:pPr>
        <w:ind w:left="720" w:hanging="360"/>
      </w:pPr>
      <w:rPr>
        <w:b/>
        <w:u w:val="single"/>
      </w:rPr>
    </w:lvl>
    <w:lvl w:ilvl="1" w:tplc="0C09000F">
      <w:start w:val="1"/>
      <w:numFmt w:val="decimal"/>
      <w:lvlText w:val="%2."/>
      <w:lvlJc w:val="left"/>
      <w:pPr>
        <w:ind w:left="1440" w:hanging="360"/>
      </w:pPr>
    </w:lvl>
    <w:lvl w:ilvl="2" w:tplc="0C090017">
      <w:start w:val="1"/>
      <w:numFmt w:val="lowerLetter"/>
      <w:lvlText w:val="%3)"/>
      <w:lvlJc w:val="lef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BB2087"/>
    <w:multiLevelType w:val="multilevel"/>
    <w:tmpl w:val="422AD71A"/>
    <w:lvl w:ilvl="0">
      <w:start w:val="1"/>
      <w:numFmt w:val="lowerLetter"/>
      <w:lvlText w:val="%1)"/>
      <w:lvlJc w:val="left"/>
      <w:pPr>
        <w:ind w:left="927" w:hanging="360"/>
      </w:pPr>
      <w:rPr>
        <w:rFonts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 w15:restartNumberingAfterBreak="0">
    <w:nsid w:val="16975128"/>
    <w:multiLevelType w:val="multilevel"/>
    <w:tmpl w:val="57302340"/>
    <w:lvl w:ilvl="0">
      <w:start w:val="1"/>
      <w:numFmt w:val="bullet"/>
      <w:lvlText w:val=""/>
      <w:lvlJc w:val="left"/>
      <w:pPr>
        <w:tabs>
          <w:tab w:val="num" w:pos="1134"/>
        </w:tabs>
        <w:ind w:left="1134" w:hanging="567"/>
      </w:pPr>
      <w:rPr>
        <w:rFonts w:ascii="Symbol" w:hAnsi="Symbol" w:hint="default"/>
        <w:strike w:val="0"/>
        <w:dstrike w:val="0"/>
        <w:color w:val="auto"/>
        <w:sz w:val="22"/>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FCE5E8A"/>
    <w:multiLevelType w:val="hybridMultilevel"/>
    <w:tmpl w:val="1C52E1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5EC4E31"/>
    <w:multiLevelType w:val="hybridMultilevel"/>
    <w:tmpl w:val="C40EC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8F376D"/>
    <w:multiLevelType w:val="hybridMultilevel"/>
    <w:tmpl w:val="E04695E6"/>
    <w:lvl w:ilvl="0" w:tplc="0C090015">
      <w:start w:val="1"/>
      <w:numFmt w:val="upperLetter"/>
      <w:lvlText w:val="%1."/>
      <w:lvlJc w:val="left"/>
      <w:pPr>
        <w:ind w:left="720" w:hanging="360"/>
      </w:pPr>
    </w:lvl>
    <w:lvl w:ilvl="1" w:tplc="0C09000F">
      <w:start w:val="1"/>
      <w:numFmt w:val="decimal"/>
      <w:lvlText w:val="%2."/>
      <w:lvlJc w:val="left"/>
      <w:pPr>
        <w:ind w:left="1440" w:hanging="360"/>
      </w:pPr>
    </w:lvl>
    <w:lvl w:ilvl="2" w:tplc="0C090017">
      <w:start w:val="1"/>
      <w:numFmt w:val="lowerLetter"/>
      <w:lvlText w:val="%3)"/>
      <w:lvlJc w:val="lef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5C6BF8"/>
    <w:multiLevelType w:val="hybridMultilevel"/>
    <w:tmpl w:val="C0ACFAF6"/>
    <w:lvl w:ilvl="0" w:tplc="0C090013">
      <w:start w:val="1"/>
      <w:numFmt w:val="upp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3EFC10F5"/>
    <w:multiLevelType w:val="hybridMultilevel"/>
    <w:tmpl w:val="6A2C7E6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3FF15145"/>
    <w:multiLevelType w:val="hybridMultilevel"/>
    <w:tmpl w:val="CE52C5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40203DC3"/>
    <w:multiLevelType w:val="hybridMultilevel"/>
    <w:tmpl w:val="949A6B38"/>
    <w:lvl w:ilvl="0" w:tplc="CA0E0D94">
      <w:start w:val="2"/>
      <w:numFmt w:val="upperLetter"/>
      <w:lvlText w:val="%1."/>
      <w:lvlJc w:val="left"/>
      <w:pPr>
        <w:ind w:left="720" w:hanging="360"/>
      </w:pPr>
      <w:rPr>
        <w:rFonts w:hint="default"/>
        <w:b/>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911515"/>
    <w:multiLevelType w:val="hybridMultilevel"/>
    <w:tmpl w:val="1CF2D738"/>
    <w:lvl w:ilvl="0" w:tplc="58E6C54A">
      <w:numFmt w:val="bullet"/>
      <w:lvlText w:val="-"/>
      <w:lvlJc w:val="left"/>
      <w:pPr>
        <w:ind w:left="644"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2" w15:restartNumberingAfterBreak="0">
    <w:nsid w:val="486E79D5"/>
    <w:multiLevelType w:val="hybridMultilevel"/>
    <w:tmpl w:val="7AAA60A0"/>
    <w:lvl w:ilvl="0" w:tplc="0C090013">
      <w:start w:val="1"/>
      <w:numFmt w:val="upp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A1840B7"/>
    <w:multiLevelType w:val="hybridMultilevel"/>
    <w:tmpl w:val="BA54AA26"/>
    <w:lvl w:ilvl="0" w:tplc="FFFFFFFF">
      <w:start w:val="1"/>
      <w:numFmt w:val="bullet"/>
      <w:lvlText w:val=""/>
      <w:lvlJc w:val="left"/>
      <w:pPr>
        <w:ind w:left="1200" w:hanging="360"/>
      </w:pPr>
      <w:rPr>
        <w:rFonts w:ascii="Symbol" w:hAnsi="Symbol" w:hint="default"/>
      </w:rPr>
    </w:lvl>
    <w:lvl w:ilvl="1" w:tplc="FFFFFFFF">
      <w:start w:val="1"/>
      <w:numFmt w:val="bullet"/>
      <w:lvlText w:val="o"/>
      <w:lvlJc w:val="left"/>
      <w:pPr>
        <w:ind w:left="1920" w:hanging="360"/>
      </w:pPr>
      <w:rPr>
        <w:rFonts w:ascii="Courier New" w:hAnsi="Courier New" w:cs="Courier New" w:hint="default"/>
      </w:rPr>
    </w:lvl>
    <w:lvl w:ilvl="2" w:tplc="FFFFFFFF">
      <w:start w:val="1"/>
      <w:numFmt w:val="bullet"/>
      <w:lvlText w:val=""/>
      <w:lvlJc w:val="left"/>
      <w:pPr>
        <w:ind w:left="2640" w:hanging="360"/>
      </w:pPr>
      <w:rPr>
        <w:rFonts w:ascii="Wingdings" w:hAnsi="Wingdings" w:hint="default"/>
      </w:rPr>
    </w:lvl>
    <w:lvl w:ilvl="3" w:tplc="FFFFFFFF">
      <w:start w:val="1"/>
      <w:numFmt w:val="bullet"/>
      <w:lvlText w:val=""/>
      <w:lvlJc w:val="left"/>
      <w:pPr>
        <w:ind w:left="3360" w:hanging="360"/>
      </w:pPr>
      <w:rPr>
        <w:rFonts w:ascii="Symbol" w:hAnsi="Symbol" w:hint="default"/>
      </w:rPr>
    </w:lvl>
    <w:lvl w:ilvl="4" w:tplc="FFFFFFFF">
      <w:start w:val="1"/>
      <w:numFmt w:val="bullet"/>
      <w:lvlText w:val="o"/>
      <w:lvlJc w:val="left"/>
      <w:pPr>
        <w:ind w:left="4080" w:hanging="360"/>
      </w:pPr>
      <w:rPr>
        <w:rFonts w:ascii="Courier New" w:hAnsi="Courier New" w:cs="Courier New" w:hint="default"/>
      </w:rPr>
    </w:lvl>
    <w:lvl w:ilvl="5" w:tplc="FFFFFFFF">
      <w:start w:val="1"/>
      <w:numFmt w:val="bullet"/>
      <w:lvlText w:val=""/>
      <w:lvlJc w:val="left"/>
      <w:pPr>
        <w:ind w:left="4800" w:hanging="360"/>
      </w:pPr>
      <w:rPr>
        <w:rFonts w:ascii="Wingdings" w:hAnsi="Wingdings" w:hint="default"/>
      </w:rPr>
    </w:lvl>
    <w:lvl w:ilvl="6" w:tplc="FFFFFFFF">
      <w:start w:val="1"/>
      <w:numFmt w:val="bullet"/>
      <w:lvlText w:val=""/>
      <w:lvlJc w:val="left"/>
      <w:pPr>
        <w:ind w:left="5520" w:hanging="360"/>
      </w:pPr>
      <w:rPr>
        <w:rFonts w:ascii="Symbol" w:hAnsi="Symbol" w:hint="default"/>
      </w:rPr>
    </w:lvl>
    <w:lvl w:ilvl="7" w:tplc="FFFFFFFF">
      <w:start w:val="1"/>
      <w:numFmt w:val="bullet"/>
      <w:lvlText w:val="o"/>
      <w:lvlJc w:val="left"/>
      <w:pPr>
        <w:ind w:left="6240" w:hanging="360"/>
      </w:pPr>
      <w:rPr>
        <w:rFonts w:ascii="Courier New" w:hAnsi="Courier New" w:cs="Courier New" w:hint="default"/>
      </w:rPr>
    </w:lvl>
    <w:lvl w:ilvl="8" w:tplc="FFFFFFFF">
      <w:start w:val="1"/>
      <w:numFmt w:val="bullet"/>
      <w:lvlText w:val=""/>
      <w:lvlJc w:val="left"/>
      <w:pPr>
        <w:ind w:left="6960" w:hanging="360"/>
      </w:pPr>
      <w:rPr>
        <w:rFonts w:ascii="Wingdings" w:hAnsi="Wingdings" w:hint="default"/>
      </w:rPr>
    </w:lvl>
  </w:abstractNum>
  <w:abstractNum w:abstractNumId="14" w15:restartNumberingAfterBreak="0">
    <w:nsid w:val="4FBB6FD5"/>
    <w:multiLevelType w:val="multilevel"/>
    <w:tmpl w:val="63A4E5D2"/>
    <w:styleLink w:val="StyleBulleted"/>
    <w:lvl w:ilvl="0">
      <w:start w:val="1"/>
      <w:numFmt w:val="bullet"/>
      <w:lvlText w:val=""/>
      <w:lvlJc w:val="left"/>
      <w:pPr>
        <w:tabs>
          <w:tab w:val="num" w:pos="1134"/>
        </w:tabs>
        <w:ind w:left="1134" w:hanging="567"/>
      </w:pPr>
      <w:rPr>
        <w:rFonts w:ascii="Symbol" w:hAnsi="Symbol" w:hint="default"/>
        <w:sz w:val="22"/>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52F71CBC"/>
    <w:multiLevelType w:val="hybridMultilevel"/>
    <w:tmpl w:val="44689DF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7CC67B0"/>
    <w:multiLevelType w:val="multilevel"/>
    <w:tmpl w:val="422AD71A"/>
    <w:lvl w:ilvl="0">
      <w:start w:val="1"/>
      <w:numFmt w:val="lowerLetter"/>
      <w:lvlText w:val="%1)"/>
      <w:lvlJc w:val="left"/>
      <w:pPr>
        <w:ind w:left="927" w:hanging="360"/>
      </w:pPr>
      <w:rPr>
        <w:rFonts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7" w15:restartNumberingAfterBreak="0">
    <w:nsid w:val="5B370F23"/>
    <w:multiLevelType w:val="hybridMultilevel"/>
    <w:tmpl w:val="AB0EA9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B5057FA"/>
    <w:multiLevelType w:val="multilevel"/>
    <w:tmpl w:val="57302340"/>
    <w:lvl w:ilvl="0">
      <w:start w:val="1"/>
      <w:numFmt w:val="bullet"/>
      <w:lvlText w:val=""/>
      <w:lvlJc w:val="left"/>
      <w:pPr>
        <w:tabs>
          <w:tab w:val="num" w:pos="1134"/>
        </w:tabs>
        <w:ind w:left="1134" w:hanging="567"/>
      </w:pPr>
      <w:rPr>
        <w:rFonts w:ascii="Symbol" w:hAnsi="Symbol" w:hint="default"/>
        <w:strike w:val="0"/>
        <w:dstrike w:val="0"/>
        <w:color w:val="auto"/>
        <w:sz w:val="22"/>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24368AA"/>
    <w:multiLevelType w:val="hybridMultilevel"/>
    <w:tmpl w:val="09A424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4A556AA"/>
    <w:multiLevelType w:val="hybridMultilevel"/>
    <w:tmpl w:val="DC9C0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E101CE"/>
    <w:multiLevelType w:val="hybridMultilevel"/>
    <w:tmpl w:val="DE061592"/>
    <w:lvl w:ilvl="0" w:tplc="FFFFFFFF">
      <w:start w:val="1"/>
      <w:numFmt w:val="bullet"/>
      <w:lvlText w:val=""/>
      <w:lvlJc w:val="left"/>
      <w:pPr>
        <w:ind w:left="768"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22" w15:restartNumberingAfterBreak="0">
    <w:nsid w:val="6BE46733"/>
    <w:multiLevelType w:val="hybridMultilevel"/>
    <w:tmpl w:val="C3D0A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A366AD"/>
    <w:multiLevelType w:val="hybridMultilevel"/>
    <w:tmpl w:val="7D4A0B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D14702B"/>
    <w:multiLevelType w:val="multilevel"/>
    <w:tmpl w:val="422AD71A"/>
    <w:lvl w:ilvl="0">
      <w:start w:val="1"/>
      <w:numFmt w:val="lowerLetter"/>
      <w:lvlText w:val="%1)"/>
      <w:lvlJc w:val="left"/>
      <w:pPr>
        <w:ind w:left="927" w:hanging="360"/>
      </w:pPr>
      <w:rPr>
        <w:rFonts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5" w15:restartNumberingAfterBreak="0">
    <w:nsid w:val="6D37212F"/>
    <w:multiLevelType w:val="hybridMultilevel"/>
    <w:tmpl w:val="6666D91A"/>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6" w15:restartNumberingAfterBreak="0">
    <w:nsid w:val="71191081"/>
    <w:multiLevelType w:val="hybridMultilevel"/>
    <w:tmpl w:val="05001A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73D35A8"/>
    <w:multiLevelType w:val="hybridMultilevel"/>
    <w:tmpl w:val="DA686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CB42FA"/>
    <w:multiLevelType w:val="hybridMultilevel"/>
    <w:tmpl w:val="E5D49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AFF6D7F"/>
    <w:multiLevelType w:val="hybridMultilevel"/>
    <w:tmpl w:val="54244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381087"/>
    <w:multiLevelType w:val="multilevel"/>
    <w:tmpl w:val="422AD71A"/>
    <w:lvl w:ilvl="0">
      <w:start w:val="1"/>
      <w:numFmt w:val="lowerLetter"/>
      <w:lvlText w:val="%1)"/>
      <w:lvlJc w:val="left"/>
      <w:pPr>
        <w:ind w:left="927" w:hanging="360"/>
      </w:pPr>
      <w:rPr>
        <w:rFonts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num w:numId="1">
    <w:abstractNumId w:val="28"/>
  </w:num>
  <w:num w:numId="2">
    <w:abstractNumId w:val="19"/>
  </w:num>
  <w:num w:numId="3">
    <w:abstractNumId w:val="11"/>
  </w:num>
  <w:num w:numId="4">
    <w:abstractNumId w:val="9"/>
  </w:num>
  <w:num w:numId="5">
    <w:abstractNumId w:val="20"/>
  </w:num>
  <w:num w:numId="6">
    <w:abstractNumId w:val="0"/>
  </w:num>
  <w:num w:numId="7">
    <w:abstractNumId w:val="18"/>
  </w:num>
  <w:num w:numId="8">
    <w:abstractNumId w:val="14"/>
  </w:num>
  <w:num w:numId="9">
    <w:abstractNumId w:val="16"/>
  </w:num>
  <w:num w:numId="10">
    <w:abstractNumId w:val="2"/>
  </w:num>
  <w:num w:numId="11">
    <w:abstractNumId w:val="30"/>
  </w:num>
  <w:num w:numId="12">
    <w:abstractNumId w:val="24"/>
  </w:num>
  <w:num w:numId="13">
    <w:abstractNumId w:val="22"/>
  </w:num>
  <w:num w:numId="14">
    <w:abstractNumId w:val="3"/>
  </w:num>
  <w:num w:numId="15">
    <w:abstractNumId w:val="17"/>
  </w:num>
  <w:num w:numId="16">
    <w:abstractNumId w:val="26"/>
  </w:num>
  <w:num w:numId="17">
    <w:abstractNumId w:val="4"/>
  </w:num>
  <w:num w:numId="18">
    <w:abstractNumId w:val="5"/>
  </w:num>
  <w:num w:numId="19">
    <w:abstractNumId w:val="23"/>
  </w:num>
  <w:num w:numId="20">
    <w:abstractNumId w:val="6"/>
  </w:num>
  <w:num w:numId="21">
    <w:abstractNumId w:val="25"/>
  </w:num>
  <w:num w:numId="22">
    <w:abstractNumId w:val="7"/>
  </w:num>
  <w:num w:numId="23">
    <w:abstractNumId w:val="10"/>
  </w:num>
  <w:num w:numId="24">
    <w:abstractNumId w:val="12"/>
  </w:num>
  <w:num w:numId="25">
    <w:abstractNumId w:val="1"/>
  </w:num>
  <w:num w:numId="26">
    <w:abstractNumId w:val="15"/>
  </w:num>
  <w:num w:numId="27">
    <w:abstractNumId w:val="29"/>
  </w:num>
  <w:num w:numId="28">
    <w:abstractNumId w:val="13"/>
  </w:num>
  <w:num w:numId="29">
    <w:abstractNumId w:val="8"/>
  </w:num>
  <w:num w:numId="30">
    <w:abstractNumId w:val="27"/>
  </w:num>
  <w:num w:numId="3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0A"/>
    <w:rsid w:val="000000A5"/>
    <w:rsid w:val="0001319F"/>
    <w:rsid w:val="0001452B"/>
    <w:rsid w:val="00021BC9"/>
    <w:rsid w:val="000428CD"/>
    <w:rsid w:val="00043EC4"/>
    <w:rsid w:val="00055A37"/>
    <w:rsid w:val="00061A2E"/>
    <w:rsid w:val="00083BD3"/>
    <w:rsid w:val="000B5D90"/>
    <w:rsid w:val="000B7738"/>
    <w:rsid w:val="000D2E2C"/>
    <w:rsid w:val="001044AF"/>
    <w:rsid w:val="00111647"/>
    <w:rsid w:val="001117D9"/>
    <w:rsid w:val="001178F7"/>
    <w:rsid w:val="00121578"/>
    <w:rsid w:val="00150C23"/>
    <w:rsid w:val="001856FD"/>
    <w:rsid w:val="00197A62"/>
    <w:rsid w:val="001C58A5"/>
    <w:rsid w:val="001C70DA"/>
    <w:rsid w:val="0020118D"/>
    <w:rsid w:val="00210EEB"/>
    <w:rsid w:val="002145DE"/>
    <w:rsid w:val="002155EE"/>
    <w:rsid w:val="0022724B"/>
    <w:rsid w:val="00266D48"/>
    <w:rsid w:val="002846D7"/>
    <w:rsid w:val="002B26EE"/>
    <w:rsid w:val="002B31EF"/>
    <w:rsid w:val="00313F2F"/>
    <w:rsid w:val="00320DB7"/>
    <w:rsid w:val="0035748A"/>
    <w:rsid w:val="0039577C"/>
    <w:rsid w:val="003F5A01"/>
    <w:rsid w:val="0040401D"/>
    <w:rsid w:val="00411EE9"/>
    <w:rsid w:val="004154BD"/>
    <w:rsid w:val="0042014E"/>
    <w:rsid w:val="0042665D"/>
    <w:rsid w:val="0044393B"/>
    <w:rsid w:val="004A11EF"/>
    <w:rsid w:val="004C63B1"/>
    <w:rsid w:val="004E4A70"/>
    <w:rsid w:val="004F760E"/>
    <w:rsid w:val="00524210"/>
    <w:rsid w:val="00527936"/>
    <w:rsid w:val="0053405B"/>
    <w:rsid w:val="00536F0E"/>
    <w:rsid w:val="00586A80"/>
    <w:rsid w:val="005A6C81"/>
    <w:rsid w:val="005B0DFB"/>
    <w:rsid w:val="005B13B9"/>
    <w:rsid w:val="005B4438"/>
    <w:rsid w:val="005B6A01"/>
    <w:rsid w:val="005D3DCB"/>
    <w:rsid w:val="006006CA"/>
    <w:rsid w:val="0063765C"/>
    <w:rsid w:val="00660552"/>
    <w:rsid w:val="00672904"/>
    <w:rsid w:val="0067534D"/>
    <w:rsid w:val="0068047C"/>
    <w:rsid w:val="006A259E"/>
    <w:rsid w:val="006B249C"/>
    <w:rsid w:val="006B7476"/>
    <w:rsid w:val="006D1D5F"/>
    <w:rsid w:val="006E3FE1"/>
    <w:rsid w:val="00710D19"/>
    <w:rsid w:val="007545B2"/>
    <w:rsid w:val="00760FC1"/>
    <w:rsid w:val="007D37E4"/>
    <w:rsid w:val="007E2754"/>
    <w:rsid w:val="00803B58"/>
    <w:rsid w:val="008052B7"/>
    <w:rsid w:val="00850F03"/>
    <w:rsid w:val="008551A7"/>
    <w:rsid w:val="008D26F5"/>
    <w:rsid w:val="009047E9"/>
    <w:rsid w:val="00915387"/>
    <w:rsid w:val="00944D0A"/>
    <w:rsid w:val="00995445"/>
    <w:rsid w:val="009C655B"/>
    <w:rsid w:val="00A54113"/>
    <w:rsid w:val="00A84639"/>
    <w:rsid w:val="00AE5588"/>
    <w:rsid w:val="00AF6E82"/>
    <w:rsid w:val="00B65BA4"/>
    <w:rsid w:val="00B96DB7"/>
    <w:rsid w:val="00BB3079"/>
    <w:rsid w:val="00BC1ED6"/>
    <w:rsid w:val="00BE1A78"/>
    <w:rsid w:val="00BF2031"/>
    <w:rsid w:val="00C02422"/>
    <w:rsid w:val="00C15C3C"/>
    <w:rsid w:val="00C20C0D"/>
    <w:rsid w:val="00C311CA"/>
    <w:rsid w:val="00C57235"/>
    <w:rsid w:val="00C70B57"/>
    <w:rsid w:val="00C865AA"/>
    <w:rsid w:val="00CD5AD7"/>
    <w:rsid w:val="00D43230"/>
    <w:rsid w:val="00D57FD3"/>
    <w:rsid w:val="00DB1C2D"/>
    <w:rsid w:val="00DD46F4"/>
    <w:rsid w:val="00E36547"/>
    <w:rsid w:val="00E426EB"/>
    <w:rsid w:val="00E9545F"/>
    <w:rsid w:val="00EA3B53"/>
    <w:rsid w:val="00EC5499"/>
    <w:rsid w:val="00F43C69"/>
    <w:rsid w:val="00F53F13"/>
    <w:rsid w:val="00FA0522"/>
    <w:rsid w:val="00FA0B56"/>
    <w:rsid w:val="00FA3872"/>
    <w:rsid w:val="00FB6C9B"/>
    <w:rsid w:val="00FC2F9C"/>
    <w:rsid w:val="00FC3599"/>
    <w:rsid w:val="00FD46E2"/>
    <w:rsid w:val="00FE45A7"/>
    <w:rsid w:val="00FE555A"/>
    <w:rsid w:val="00FF05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1012"/>
  <w15:chartTrackingRefBased/>
  <w15:docId w15:val="{62F678C2-4450-495E-A86F-3327BE23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D0A"/>
    <w:pPr>
      <w:spacing w:after="200" w:line="276" w:lineRule="auto"/>
    </w:pPr>
  </w:style>
  <w:style w:type="paragraph" w:styleId="Heading3">
    <w:name w:val="heading 3"/>
    <w:basedOn w:val="Normal"/>
    <w:next w:val="Normal"/>
    <w:link w:val="Heading3Char"/>
    <w:autoRedefine/>
    <w:qFormat/>
    <w:rsid w:val="006B249C"/>
    <w:pPr>
      <w:keepNext/>
      <w:spacing w:after="0" w:line="240" w:lineRule="auto"/>
      <w:outlineLvl w:val="2"/>
    </w:pPr>
    <w:rPr>
      <w:rFonts w:ascii="Arial" w:eastAsia="Times New Roman" w:hAnsi="Arial" w:cs="Arial"/>
      <w:b/>
      <w:bCs/>
      <w:szCs w:val="26"/>
      <w:lang w:eastAsia="en-AU"/>
    </w:rPr>
  </w:style>
  <w:style w:type="paragraph" w:styleId="Heading5">
    <w:name w:val="heading 5"/>
    <w:basedOn w:val="Normal"/>
    <w:next w:val="Normal"/>
    <w:link w:val="Heading5Char"/>
    <w:unhideWhenUsed/>
    <w:qFormat/>
    <w:rsid w:val="006B249C"/>
    <w:pPr>
      <w:keepNext/>
      <w:spacing w:after="0" w:line="240" w:lineRule="auto"/>
      <w:outlineLvl w:val="4"/>
    </w:pPr>
    <w:rPr>
      <w:rFonts w:ascii="Arial" w:eastAsia="Times New Roman" w:hAnsi="Arial" w:cs="Arial"/>
      <w:b/>
      <w:bCs/>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44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D0A"/>
  </w:style>
  <w:style w:type="character" w:styleId="PageNumber">
    <w:name w:val="page number"/>
    <w:basedOn w:val="DefaultParagraphFont"/>
    <w:rsid w:val="00944D0A"/>
  </w:style>
  <w:style w:type="paragraph" w:styleId="NoSpacing">
    <w:name w:val="No Spacing"/>
    <w:uiPriority w:val="1"/>
    <w:qFormat/>
    <w:rsid w:val="00944D0A"/>
    <w:pPr>
      <w:spacing w:after="0" w:line="240" w:lineRule="auto"/>
    </w:pPr>
  </w:style>
  <w:style w:type="paragraph" w:styleId="BalloonText">
    <w:name w:val="Balloon Text"/>
    <w:basedOn w:val="Normal"/>
    <w:link w:val="BalloonTextChar"/>
    <w:uiPriority w:val="99"/>
    <w:semiHidden/>
    <w:unhideWhenUsed/>
    <w:rsid w:val="00944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D0A"/>
    <w:rPr>
      <w:rFonts w:ascii="Segoe UI" w:hAnsi="Segoe UI" w:cs="Segoe UI"/>
      <w:sz w:val="18"/>
      <w:szCs w:val="18"/>
    </w:rPr>
  </w:style>
  <w:style w:type="paragraph" w:styleId="Header">
    <w:name w:val="header"/>
    <w:basedOn w:val="Normal"/>
    <w:link w:val="HeaderChar"/>
    <w:unhideWhenUsed/>
    <w:rsid w:val="00944D0A"/>
    <w:pPr>
      <w:tabs>
        <w:tab w:val="center" w:pos="4513"/>
        <w:tab w:val="right" w:pos="9026"/>
      </w:tabs>
      <w:spacing w:after="0" w:line="240" w:lineRule="auto"/>
    </w:pPr>
  </w:style>
  <w:style w:type="character" w:customStyle="1" w:styleId="HeaderChar">
    <w:name w:val="Header Char"/>
    <w:basedOn w:val="DefaultParagraphFont"/>
    <w:link w:val="Header"/>
    <w:rsid w:val="00944D0A"/>
  </w:style>
  <w:style w:type="character" w:customStyle="1" w:styleId="ListParagraphChar">
    <w:name w:val="List Paragraph Char"/>
    <w:aliases w:val="Para abc Char"/>
    <w:link w:val="ListParagraph"/>
    <w:uiPriority w:val="34"/>
    <w:locked/>
    <w:rsid w:val="00944D0A"/>
    <w:rPr>
      <w:rFonts w:ascii="Arial" w:hAnsi="Arial" w:cs="Arial"/>
      <w:lang w:val="en-GB"/>
    </w:rPr>
  </w:style>
  <w:style w:type="paragraph" w:styleId="ListParagraph">
    <w:name w:val="List Paragraph"/>
    <w:aliases w:val="Para abc"/>
    <w:basedOn w:val="Normal"/>
    <w:link w:val="ListParagraphChar"/>
    <w:uiPriority w:val="34"/>
    <w:qFormat/>
    <w:rsid w:val="00944D0A"/>
    <w:pPr>
      <w:overflowPunct w:val="0"/>
      <w:autoSpaceDE w:val="0"/>
      <w:autoSpaceDN w:val="0"/>
      <w:adjustRightInd w:val="0"/>
      <w:spacing w:after="0" w:line="240" w:lineRule="auto"/>
      <w:ind w:left="720"/>
      <w:jc w:val="both"/>
    </w:pPr>
    <w:rPr>
      <w:rFonts w:ascii="Arial" w:hAnsi="Arial" w:cs="Arial"/>
      <w:lang w:val="en-GB"/>
    </w:rPr>
  </w:style>
  <w:style w:type="character" w:customStyle="1" w:styleId="Heading3Char">
    <w:name w:val="Heading 3 Char"/>
    <w:basedOn w:val="DefaultParagraphFont"/>
    <w:link w:val="Heading3"/>
    <w:rsid w:val="006B249C"/>
    <w:rPr>
      <w:rFonts w:ascii="Arial" w:eastAsia="Times New Roman" w:hAnsi="Arial" w:cs="Arial"/>
      <w:b/>
      <w:bCs/>
      <w:szCs w:val="26"/>
      <w:lang w:eastAsia="en-AU"/>
    </w:rPr>
  </w:style>
  <w:style w:type="character" w:customStyle="1" w:styleId="Heading5Char">
    <w:name w:val="Heading 5 Char"/>
    <w:basedOn w:val="DefaultParagraphFont"/>
    <w:link w:val="Heading5"/>
    <w:rsid w:val="006B249C"/>
    <w:rPr>
      <w:rFonts w:ascii="Arial" w:eastAsia="Times New Roman" w:hAnsi="Arial" w:cs="Arial"/>
      <w:b/>
      <w:bCs/>
      <w:szCs w:val="24"/>
      <w:u w:val="single"/>
      <w:lang w:val="en-US"/>
    </w:rPr>
  </w:style>
  <w:style w:type="numbering" w:customStyle="1" w:styleId="NoList1">
    <w:name w:val="No List1"/>
    <w:next w:val="NoList"/>
    <w:uiPriority w:val="99"/>
    <w:semiHidden/>
    <w:unhideWhenUsed/>
    <w:rsid w:val="006B249C"/>
  </w:style>
  <w:style w:type="paragraph" w:customStyle="1" w:styleId="table">
    <w:name w:val="table"/>
    <w:basedOn w:val="Normal"/>
    <w:rsid w:val="006B249C"/>
    <w:pPr>
      <w:overflowPunct w:val="0"/>
      <w:autoSpaceDE w:val="0"/>
      <w:autoSpaceDN w:val="0"/>
      <w:adjustRightInd w:val="0"/>
      <w:spacing w:after="0" w:line="240" w:lineRule="auto"/>
      <w:jc w:val="both"/>
    </w:pPr>
    <w:rPr>
      <w:rFonts w:ascii="Arial" w:eastAsia="Times New Roman" w:hAnsi="Arial" w:cs="Times New Roman"/>
      <w:szCs w:val="20"/>
      <w:lang w:val="en-GB"/>
    </w:rPr>
  </w:style>
  <w:style w:type="paragraph" w:customStyle="1" w:styleId="PathWayCondNo">
    <w:name w:val="PathWayCondNo"/>
    <w:basedOn w:val="Normal"/>
    <w:link w:val="PathWayCondNoCharChar1"/>
    <w:rsid w:val="006B249C"/>
    <w:pPr>
      <w:numPr>
        <w:numId w:val="6"/>
      </w:numPr>
      <w:overflowPunct w:val="0"/>
      <w:autoSpaceDE w:val="0"/>
      <w:autoSpaceDN w:val="0"/>
      <w:adjustRightInd w:val="0"/>
      <w:spacing w:after="0" w:line="240" w:lineRule="auto"/>
      <w:textAlignment w:val="baseline"/>
    </w:pPr>
    <w:rPr>
      <w:rFonts w:ascii="Arial" w:eastAsia="Times New Roman" w:hAnsi="Arial" w:cs="Arial"/>
      <w:szCs w:val="20"/>
    </w:rPr>
  </w:style>
  <w:style w:type="paragraph" w:styleId="NormalIndent">
    <w:name w:val="Normal Indent"/>
    <w:basedOn w:val="Normal"/>
    <w:rsid w:val="006B249C"/>
    <w:pPr>
      <w:overflowPunct w:val="0"/>
      <w:autoSpaceDE w:val="0"/>
      <w:autoSpaceDN w:val="0"/>
      <w:adjustRightInd w:val="0"/>
      <w:spacing w:after="0" w:line="240" w:lineRule="auto"/>
      <w:ind w:left="567"/>
      <w:textAlignment w:val="baseline"/>
    </w:pPr>
    <w:rPr>
      <w:rFonts w:ascii="Arial" w:eastAsia="Times New Roman" w:hAnsi="Arial" w:cs="Arial"/>
      <w:szCs w:val="20"/>
    </w:rPr>
  </w:style>
  <w:style w:type="table" w:styleId="TableGrid">
    <w:name w:val="Table Grid"/>
    <w:basedOn w:val="TableNormal"/>
    <w:rsid w:val="006B249C"/>
    <w:pPr>
      <w:overflowPunct w:val="0"/>
      <w:autoSpaceDE w:val="0"/>
      <w:autoSpaceDN w:val="0"/>
      <w:adjustRightInd w:val="0"/>
      <w:spacing w:after="0" w:line="240" w:lineRule="auto"/>
      <w:textAlignment w:val="baseline"/>
    </w:pPr>
    <w:rPr>
      <w:rFonts w:ascii="Arial" w:eastAsia="Times New Roman" w:hAnsi="Arial" w:cs="Times New Roman"/>
      <w:lang w:eastAsia="en-AU"/>
    </w:rPr>
    <w:tblPr/>
  </w:style>
  <w:style w:type="paragraph" w:customStyle="1" w:styleId="PathwayHeading3">
    <w:name w:val="Pathway Heading 3"/>
    <w:basedOn w:val="Normal"/>
    <w:autoRedefine/>
    <w:rsid w:val="006B249C"/>
    <w:pPr>
      <w:tabs>
        <w:tab w:val="left" w:pos="2630"/>
      </w:tabs>
      <w:spacing w:after="0" w:line="240" w:lineRule="auto"/>
    </w:pPr>
    <w:rPr>
      <w:rFonts w:ascii="Book Antiqua" w:eastAsia="Times New Roman" w:hAnsi="Book Antiqua" w:cs="Arial"/>
      <w:b/>
      <w:sz w:val="36"/>
      <w:szCs w:val="36"/>
      <w:lang w:eastAsia="en-AU"/>
    </w:rPr>
  </w:style>
  <w:style w:type="paragraph" w:customStyle="1" w:styleId="PathWayConditionH2">
    <w:name w:val="PathWayConditionH2"/>
    <w:basedOn w:val="Normal"/>
    <w:link w:val="PathWayConditionH2Char"/>
    <w:rsid w:val="006B249C"/>
    <w:pPr>
      <w:spacing w:after="0" w:line="240" w:lineRule="auto"/>
    </w:pPr>
    <w:rPr>
      <w:rFonts w:ascii="Arial" w:eastAsia="Times New Roman" w:hAnsi="Arial" w:cs="Arial"/>
      <w:b/>
      <w:lang w:eastAsia="en-AU"/>
    </w:rPr>
  </w:style>
  <w:style w:type="paragraph" w:customStyle="1" w:styleId="PathwayHeading">
    <w:name w:val="PathwayHeading"/>
    <w:basedOn w:val="Normal"/>
    <w:rsid w:val="006B249C"/>
    <w:pPr>
      <w:spacing w:after="0" w:line="240" w:lineRule="auto"/>
    </w:pPr>
    <w:rPr>
      <w:rFonts w:ascii="Arial" w:eastAsia="Times New Roman" w:hAnsi="Arial" w:cs="Arial"/>
      <w:caps/>
      <w:lang w:eastAsia="en-AU"/>
    </w:rPr>
  </w:style>
  <w:style w:type="paragraph" w:styleId="PlainText">
    <w:name w:val="Plain Text"/>
    <w:link w:val="PlainTextChar"/>
    <w:rsid w:val="006B249C"/>
    <w:pPr>
      <w:spacing w:line="240" w:lineRule="auto"/>
    </w:pPr>
    <w:rPr>
      <w:rFonts w:ascii="Arial" w:eastAsia="Times New Roman" w:hAnsi="Arial" w:cs="Times New Roman"/>
      <w:szCs w:val="20"/>
      <w:lang w:eastAsia="en-AU"/>
    </w:rPr>
  </w:style>
  <w:style w:type="character" w:customStyle="1" w:styleId="PlainTextChar">
    <w:name w:val="Plain Text Char"/>
    <w:basedOn w:val="DefaultParagraphFont"/>
    <w:link w:val="PlainText"/>
    <w:rsid w:val="006B249C"/>
    <w:rPr>
      <w:rFonts w:ascii="Arial" w:eastAsia="Times New Roman" w:hAnsi="Arial" w:cs="Times New Roman"/>
      <w:szCs w:val="20"/>
      <w:lang w:eastAsia="en-AU"/>
    </w:rPr>
  </w:style>
  <w:style w:type="character" w:customStyle="1" w:styleId="PathWayConditionH2Char">
    <w:name w:val="PathWayConditionH2 Char"/>
    <w:link w:val="PathWayConditionH2"/>
    <w:rsid w:val="006B249C"/>
    <w:rPr>
      <w:rFonts w:ascii="Arial" w:eastAsia="Times New Roman" w:hAnsi="Arial" w:cs="Arial"/>
      <w:b/>
      <w:lang w:eastAsia="en-AU"/>
    </w:rPr>
  </w:style>
  <w:style w:type="character" w:customStyle="1" w:styleId="PathWayCondNoCharChar1">
    <w:name w:val="PathWayCondNo Char Char1"/>
    <w:link w:val="PathWayCondNo"/>
    <w:rsid w:val="006B249C"/>
    <w:rPr>
      <w:rFonts w:ascii="Arial" w:eastAsia="Times New Roman" w:hAnsi="Arial" w:cs="Arial"/>
      <w:szCs w:val="20"/>
    </w:rPr>
  </w:style>
  <w:style w:type="character" w:styleId="Hyperlink">
    <w:name w:val="Hyperlink"/>
    <w:uiPriority w:val="99"/>
    <w:rsid w:val="006B249C"/>
    <w:rPr>
      <w:color w:val="000000"/>
      <w:u w:val="single"/>
    </w:rPr>
  </w:style>
  <w:style w:type="paragraph" w:styleId="HTMLPreformatted">
    <w:name w:val="HTML Preformatted"/>
    <w:basedOn w:val="Normal"/>
    <w:link w:val="HTMLPreformattedChar"/>
    <w:rsid w:val="006B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en-AU"/>
    </w:rPr>
  </w:style>
  <w:style w:type="character" w:customStyle="1" w:styleId="HTMLPreformattedChar">
    <w:name w:val="HTML Preformatted Char"/>
    <w:basedOn w:val="DefaultParagraphFont"/>
    <w:link w:val="HTMLPreformatted"/>
    <w:rsid w:val="006B249C"/>
    <w:rPr>
      <w:rFonts w:ascii="Courier New" w:eastAsia="Times New Roman" w:hAnsi="Courier New" w:cs="Courier New"/>
      <w:szCs w:val="20"/>
      <w:lang w:eastAsia="en-AU"/>
    </w:rPr>
  </w:style>
  <w:style w:type="paragraph" w:customStyle="1" w:styleId="ReportBold">
    <w:name w:val="ReportBold"/>
    <w:basedOn w:val="Normal"/>
    <w:rsid w:val="006B249C"/>
    <w:pPr>
      <w:spacing w:after="0" w:line="240" w:lineRule="auto"/>
    </w:pPr>
    <w:rPr>
      <w:rFonts w:ascii="Arial" w:eastAsia="Times New Roman" w:hAnsi="Arial" w:cs="Times New Roman"/>
      <w:b/>
      <w:szCs w:val="24"/>
      <w:lang w:eastAsia="en-AU"/>
    </w:rPr>
  </w:style>
  <w:style w:type="numbering" w:customStyle="1" w:styleId="StyleBulleted">
    <w:name w:val="Style Bulleted"/>
    <w:rsid w:val="006B249C"/>
    <w:pPr>
      <w:numPr>
        <w:numId w:val="8"/>
      </w:numPr>
    </w:pPr>
  </w:style>
  <w:style w:type="paragraph" w:styleId="TOC2">
    <w:name w:val="toc 2"/>
    <w:basedOn w:val="Normal"/>
    <w:autoRedefine/>
    <w:uiPriority w:val="39"/>
    <w:unhideWhenUsed/>
    <w:rsid w:val="006B249C"/>
    <w:pPr>
      <w:tabs>
        <w:tab w:val="num" w:pos="567"/>
      </w:tabs>
      <w:spacing w:after="0" w:line="240" w:lineRule="auto"/>
      <w:ind w:left="567" w:hanging="567"/>
    </w:pPr>
    <w:rPr>
      <w:rFonts w:ascii="Times New Roman" w:eastAsia="Calibri" w:hAnsi="Times New Roman" w:cs="Times New Roman"/>
      <w:sz w:val="24"/>
      <w:szCs w:val="24"/>
      <w:lang w:eastAsia="en-AU"/>
    </w:rPr>
  </w:style>
  <w:style w:type="paragraph" w:styleId="BodyText">
    <w:name w:val="Body Text"/>
    <w:basedOn w:val="Normal"/>
    <w:link w:val="BodyTextChar"/>
    <w:autoRedefine/>
    <w:semiHidden/>
    <w:rsid w:val="006B249C"/>
    <w:pPr>
      <w:spacing w:after="240" w:line="240" w:lineRule="atLeast"/>
    </w:pPr>
    <w:rPr>
      <w:rFonts w:ascii="Segoe UI" w:eastAsia="Times New Roman" w:hAnsi="Segoe UI" w:cs="Segoe UI"/>
      <w:b/>
      <w:color w:val="004280"/>
      <w:sz w:val="32"/>
      <w:szCs w:val="20"/>
    </w:rPr>
  </w:style>
  <w:style w:type="character" w:customStyle="1" w:styleId="BodyTextChar">
    <w:name w:val="Body Text Char"/>
    <w:basedOn w:val="DefaultParagraphFont"/>
    <w:link w:val="BodyText"/>
    <w:semiHidden/>
    <w:rsid w:val="006B249C"/>
    <w:rPr>
      <w:rFonts w:ascii="Segoe UI" w:eastAsia="Times New Roman" w:hAnsi="Segoe UI" w:cs="Segoe UI"/>
      <w:b/>
      <w:color w:val="004280"/>
      <w:sz w:val="32"/>
      <w:szCs w:val="20"/>
    </w:rPr>
  </w:style>
  <w:style w:type="paragraph" w:styleId="MessageHeader">
    <w:name w:val="Message Header"/>
    <w:basedOn w:val="BodyText"/>
    <w:link w:val="MessageHeaderChar"/>
    <w:semiHidden/>
    <w:rsid w:val="006B249C"/>
    <w:pPr>
      <w:keepLines/>
      <w:spacing w:after="120"/>
      <w:ind w:left="1080" w:hanging="1080"/>
    </w:pPr>
    <w:rPr>
      <w:caps/>
      <w:sz w:val="18"/>
    </w:rPr>
  </w:style>
  <w:style w:type="character" w:customStyle="1" w:styleId="MessageHeaderChar">
    <w:name w:val="Message Header Char"/>
    <w:basedOn w:val="DefaultParagraphFont"/>
    <w:link w:val="MessageHeader"/>
    <w:semiHidden/>
    <w:rsid w:val="006B249C"/>
    <w:rPr>
      <w:rFonts w:ascii="Segoe UI" w:eastAsia="Times New Roman" w:hAnsi="Segoe UI" w:cs="Segoe UI"/>
      <w:b/>
      <w:caps/>
      <w:color w:val="004280"/>
      <w:sz w:val="18"/>
      <w:szCs w:val="20"/>
    </w:rPr>
  </w:style>
  <w:style w:type="character" w:customStyle="1" w:styleId="MessageHeaderLabel">
    <w:name w:val="Message Header Label"/>
    <w:rsid w:val="006B249C"/>
    <w:rPr>
      <w:b/>
      <w:sz w:val="18"/>
    </w:rPr>
  </w:style>
  <w:style w:type="character" w:styleId="CommentReference">
    <w:name w:val="annotation reference"/>
    <w:basedOn w:val="DefaultParagraphFont"/>
    <w:uiPriority w:val="99"/>
    <w:semiHidden/>
    <w:unhideWhenUsed/>
    <w:rsid w:val="006B249C"/>
    <w:rPr>
      <w:sz w:val="16"/>
      <w:szCs w:val="16"/>
    </w:rPr>
  </w:style>
  <w:style w:type="paragraph" w:styleId="CommentText">
    <w:name w:val="annotation text"/>
    <w:basedOn w:val="Normal"/>
    <w:link w:val="CommentTextChar"/>
    <w:uiPriority w:val="99"/>
    <w:semiHidden/>
    <w:unhideWhenUsed/>
    <w:rsid w:val="006B249C"/>
    <w:pPr>
      <w:spacing w:after="0" w:line="240" w:lineRule="auto"/>
    </w:pPr>
    <w:rPr>
      <w:rFonts w:ascii="Garamond" w:eastAsia="Times New Roman" w:hAnsi="Garamond" w:cs="Times New Roman"/>
      <w:sz w:val="20"/>
      <w:szCs w:val="20"/>
    </w:rPr>
  </w:style>
  <w:style w:type="character" w:customStyle="1" w:styleId="CommentTextChar">
    <w:name w:val="Comment Text Char"/>
    <w:basedOn w:val="DefaultParagraphFont"/>
    <w:link w:val="CommentText"/>
    <w:uiPriority w:val="99"/>
    <w:semiHidden/>
    <w:rsid w:val="006B249C"/>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B249C"/>
    <w:rPr>
      <w:b/>
      <w:bCs/>
    </w:rPr>
  </w:style>
  <w:style w:type="character" w:customStyle="1" w:styleId="CommentSubjectChar">
    <w:name w:val="Comment Subject Char"/>
    <w:basedOn w:val="CommentTextChar"/>
    <w:link w:val="CommentSubject"/>
    <w:uiPriority w:val="99"/>
    <w:semiHidden/>
    <w:rsid w:val="006B249C"/>
    <w:rPr>
      <w:rFonts w:ascii="Garamond" w:eastAsia="Times New Roman" w:hAnsi="Garamond" w:cs="Times New Roman"/>
      <w:b/>
      <w:bCs/>
      <w:sz w:val="20"/>
      <w:szCs w:val="20"/>
    </w:rPr>
  </w:style>
  <w:style w:type="character" w:customStyle="1" w:styleId="fontstyle01">
    <w:name w:val="fontstyle01"/>
    <w:basedOn w:val="DefaultParagraphFont"/>
    <w:rsid w:val="006B249C"/>
    <w:rPr>
      <w:rFonts w:ascii="ArialMT" w:hAnsi="ArialMT" w:hint="default"/>
      <w:b w:val="0"/>
      <w:bCs w:val="0"/>
      <w:i w:val="0"/>
      <w:iCs w:val="0"/>
      <w:color w:val="000000"/>
    </w:rPr>
  </w:style>
  <w:style w:type="character" w:customStyle="1" w:styleId="fontstyle21">
    <w:name w:val="fontstyle21"/>
    <w:basedOn w:val="DefaultParagraphFont"/>
    <w:rsid w:val="006B249C"/>
    <w:rPr>
      <w:rFonts w:ascii="Arial-ItalicMT" w:hAnsi="Arial-ItalicMT" w:hint="default"/>
      <w:b w:val="0"/>
      <w:bCs w:val="0"/>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22955">
      <w:bodyDiv w:val="1"/>
      <w:marLeft w:val="0"/>
      <w:marRight w:val="0"/>
      <w:marTop w:val="0"/>
      <w:marBottom w:val="0"/>
      <w:divBdr>
        <w:top w:val="none" w:sz="0" w:space="0" w:color="auto"/>
        <w:left w:val="none" w:sz="0" w:space="0" w:color="auto"/>
        <w:bottom w:val="none" w:sz="0" w:space="0" w:color="auto"/>
        <w:right w:val="none" w:sz="0" w:space="0" w:color="auto"/>
      </w:divBdr>
    </w:div>
    <w:div w:id="253130594">
      <w:bodyDiv w:val="1"/>
      <w:marLeft w:val="0"/>
      <w:marRight w:val="0"/>
      <w:marTop w:val="0"/>
      <w:marBottom w:val="0"/>
      <w:divBdr>
        <w:top w:val="none" w:sz="0" w:space="0" w:color="auto"/>
        <w:left w:val="none" w:sz="0" w:space="0" w:color="auto"/>
        <w:bottom w:val="none" w:sz="0" w:space="0" w:color="auto"/>
        <w:right w:val="none" w:sz="0" w:space="0" w:color="auto"/>
      </w:divBdr>
    </w:div>
    <w:div w:id="1108309192">
      <w:bodyDiv w:val="1"/>
      <w:marLeft w:val="0"/>
      <w:marRight w:val="0"/>
      <w:marTop w:val="0"/>
      <w:marBottom w:val="0"/>
      <w:divBdr>
        <w:top w:val="none" w:sz="0" w:space="0" w:color="auto"/>
        <w:left w:val="none" w:sz="0" w:space="0" w:color="auto"/>
        <w:bottom w:val="none" w:sz="0" w:space="0" w:color="auto"/>
        <w:right w:val="none" w:sz="0" w:space="0" w:color="auto"/>
      </w:divBdr>
    </w:div>
    <w:div w:id="1237977234">
      <w:bodyDiv w:val="1"/>
      <w:marLeft w:val="0"/>
      <w:marRight w:val="0"/>
      <w:marTop w:val="0"/>
      <w:marBottom w:val="0"/>
      <w:divBdr>
        <w:top w:val="none" w:sz="0" w:space="0" w:color="auto"/>
        <w:left w:val="none" w:sz="0" w:space="0" w:color="auto"/>
        <w:bottom w:val="none" w:sz="0" w:space="0" w:color="auto"/>
        <w:right w:val="none" w:sz="0" w:space="0" w:color="auto"/>
      </w:divBdr>
    </w:div>
    <w:div w:id="131599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191997FA18BE46AE8605E4B188F5B7" ma:contentTypeVersion="8" ma:contentTypeDescription="Create a new document." ma:contentTypeScope="" ma:versionID="2d0c453fa43710f4d3d314bc07126a37">
  <xsd:schema xmlns:xsd="http://www.w3.org/2001/XMLSchema" xmlns:xs="http://www.w3.org/2001/XMLSchema" xmlns:p="http://schemas.microsoft.com/office/2006/metadata/properties" xmlns:ns3="e62e43df-8ad6-433f-abb0-c0a0c1dedca6" targetNamespace="http://schemas.microsoft.com/office/2006/metadata/properties" ma:root="true" ma:fieldsID="8e6ae9492e2f3ca8636125afd45a6d47" ns3:_="">
    <xsd:import namespace="e62e43df-8ad6-433f-abb0-c0a0c1dedc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e43df-8ad6-433f-abb0-c0a0c1ded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920DFB-606D-4550-B88B-7F0729652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e43df-8ad6-433f-abb0-c0a0c1ded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965E7C-BACF-4858-BF78-4AE6280DC8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75E646-AB0A-447F-9D64-84E034954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1</Pages>
  <Words>5456</Words>
  <Characters>29900</Characters>
  <Application>Microsoft Office Word</Application>
  <DocSecurity>0</DocSecurity>
  <Lines>808</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Edwards</dc:creator>
  <cp:keywords/>
  <dc:description/>
  <cp:lastModifiedBy>Ross Edwards</cp:lastModifiedBy>
  <cp:revision>84</cp:revision>
  <dcterms:created xsi:type="dcterms:W3CDTF">2020-04-06T02:30:00Z</dcterms:created>
  <dcterms:modified xsi:type="dcterms:W3CDTF">2020-08-03T00:33:00Z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0x0101009A191997FA18BE46AE8605E4B188F5B7</vt:lpwstr>
  </property>
</Properties>
</file>